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FC4D9E" w14:textId="62908803" w:rsidR="009303D9" w:rsidRDefault="00372CC4">
      <w:pPr>
        <w:pStyle w:val="papertitle"/>
      </w:pPr>
      <w:r>
        <w:t>Extended Abstract</w:t>
      </w:r>
      <w:r w:rsidR="009303D9">
        <w:t xml:space="preserve"> Title</w:t>
      </w:r>
      <w:r w:rsidR="00E7596C">
        <w:t>*</w:t>
      </w:r>
      <w:r w:rsidR="009303D9">
        <w:t xml:space="preserve"> (use style: </w:t>
      </w:r>
      <w:r w:rsidR="009303D9">
        <w:rPr>
          <w:i/>
          <w:iCs/>
        </w:rPr>
        <w:t>paper title</w:t>
      </w:r>
      <w:r w:rsidR="009303D9">
        <w:t>)</w:t>
      </w:r>
    </w:p>
    <w:p w14:paraId="6C3A8F39" w14:textId="77777777" w:rsidR="009303D9" w:rsidRDefault="009303D9">
      <w:pPr>
        <w:pStyle w:val="papersubtitle"/>
      </w:pPr>
      <w:r>
        <w:t>Subtitle as needed (</w:t>
      </w:r>
      <w:r>
        <w:rPr>
          <w:i/>
          <w:iCs/>
        </w:rPr>
        <w:t>paper subtitle</w:t>
      </w:r>
      <w:r>
        <w:t>)</w:t>
      </w:r>
    </w:p>
    <w:p w14:paraId="1D955C0B" w14:textId="0F11BBA0" w:rsidR="009303D9" w:rsidRDefault="00325BCA" w:rsidP="00CF7C20">
      <w:pPr>
        <w:pStyle w:val="Author"/>
        <w:spacing w:before="120" w:after="120"/>
      </w:pPr>
      <w:r>
        <w:t>Authors</w:t>
      </w:r>
      <w:r w:rsidR="00CD1FC0">
        <w:t>’</w:t>
      </w:r>
      <w:r>
        <w:t xml:space="preserve"> Name</w:t>
      </w:r>
      <w:r w:rsidR="00CD1FC0">
        <w:t>s</w:t>
      </w:r>
    </w:p>
    <w:p w14:paraId="05F8DFDA" w14:textId="77777777" w:rsidR="009303D9" w:rsidRPr="005B520E" w:rsidRDefault="009303D9" w:rsidP="00546E9B">
      <w:pPr>
        <w:pStyle w:val="Affiliation"/>
        <w:spacing w:after="60"/>
      </w:pPr>
      <w:r w:rsidRPr="005B520E">
        <w:t xml:space="preserve">line 1 (of </w:t>
      </w:r>
      <w:r w:rsidRPr="005B520E">
        <w:rPr>
          <w:i/>
          <w:iCs/>
        </w:rPr>
        <w:t>Affiliation</w:t>
      </w:r>
      <w:r w:rsidR="00325BCA">
        <w:rPr>
          <w:i/>
          <w:iCs/>
        </w:rPr>
        <w:t xml:space="preserve"> 1</w:t>
      </w:r>
      <w:r w:rsidRPr="005B520E">
        <w:t xml:space="preserve">): </w:t>
      </w:r>
      <w:r w:rsidR="00FC5EA4">
        <w:t>D</w:t>
      </w:r>
      <w:r w:rsidRPr="005B520E">
        <w:t>ept.</w:t>
      </w:r>
      <w:r w:rsidR="00FC5EA4">
        <w:t>,</w:t>
      </w:r>
      <w:r w:rsidRPr="005B520E">
        <w:t xml:space="preserve"> </w:t>
      </w:r>
      <w:r w:rsidR="00FC5EA4">
        <w:t>O</w:t>
      </w:r>
      <w:r w:rsidRPr="005B520E">
        <w:t>rganization</w:t>
      </w:r>
      <w:r w:rsidR="00325BCA">
        <w:t>,</w:t>
      </w:r>
      <w:r w:rsidR="00325BCA" w:rsidRPr="00325BCA">
        <w:t xml:space="preserve"> </w:t>
      </w:r>
      <w:r w:rsidR="00325BCA" w:rsidRPr="005B520E">
        <w:t>City, Country</w:t>
      </w:r>
    </w:p>
    <w:p w14:paraId="37B0571B" w14:textId="77777777" w:rsidR="009303D9" w:rsidRPr="005B520E" w:rsidRDefault="009303D9" w:rsidP="00546E9B">
      <w:pPr>
        <w:pStyle w:val="Affiliation"/>
        <w:spacing w:after="60"/>
      </w:pPr>
      <w:r w:rsidRPr="005B520E">
        <w:t xml:space="preserve">line 2: </w:t>
      </w:r>
      <w:r w:rsidR="00325BCA" w:rsidRPr="005B520E">
        <w:t xml:space="preserve">(of </w:t>
      </w:r>
      <w:r w:rsidR="00325BCA" w:rsidRPr="005B520E">
        <w:rPr>
          <w:i/>
          <w:iCs/>
        </w:rPr>
        <w:t>Affiliation</w:t>
      </w:r>
      <w:r w:rsidR="00325BCA">
        <w:rPr>
          <w:i/>
          <w:iCs/>
        </w:rPr>
        <w:t xml:space="preserve"> 2</w:t>
      </w:r>
      <w:r w:rsidR="00325BCA" w:rsidRPr="005B520E">
        <w:t xml:space="preserve">): </w:t>
      </w:r>
      <w:r w:rsidR="00FC5EA4">
        <w:t>D</w:t>
      </w:r>
      <w:r w:rsidR="00325BCA" w:rsidRPr="005B520E">
        <w:t>ept.</w:t>
      </w:r>
      <w:r w:rsidR="00FC5EA4">
        <w:t>,</w:t>
      </w:r>
      <w:r w:rsidR="00325BCA" w:rsidRPr="005B520E">
        <w:t xml:space="preserve"> </w:t>
      </w:r>
      <w:r w:rsidR="00FC5EA4">
        <w:t>O</w:t>
      </w:r>
      <w:r w:rsidR="00325BCA" w:rsidRPr="005B520E">
        <w:t>rganization</w:t>
      </w:r>
      <w:r w:rsidR="00325BCA">
        <w:t>,</w:t>
      </w:r>
      <w:r w:rsidR="00325BCA" w:rsidRPr="00325BCA">
        <w:t xml:space="preserve"> </w:t>
      </w:r>
      <w:r w:rsidR="00325BCA" w:rsidRPr="005B520E">
        <w:t>City, Country</w:t>
      </w:r>
    </w:p>
    <w:p w14:paraId="770E6312" w14:textId="77777777" w:rsidR="00EF1E3F" w:rsidRDefault="00FC5EA4" w:rsidP="00546E9B">
      <w:pPr>
        <w:pStyle w:val="Affiliation"/>
        <w:spacing w:after="60"/>
      </w:pPr>
      <w:r>
        <w:t>E</w:t>
      </w:r>
      <w:r w:rsidR="009303D9" w:rsidRPr="005B520E">
        <w:t xml:space="preserve">-mail address </w:t>
      </w:r>
      <w:r>
        <w:t>of the corresponding author</w:t>
      </w:r>
    </w:p>
    <w:p w14:paraId="3BCE02A2" w14:textId="77777777" w:rsidR="00EF1E3F" w:rsidRDefault="00EF1E3F" w:rsidP="00546E9B">
      <w:pPr>
        <w:pStyle w:val="Affiliation"/>
        <w:spacing w:after="60"/>
      </w:pPr>
    </w:p>
    <w:p w14:paraId="4F88B857" w14:textId="7DFBB14E" w:rsidR="00EF1E3F" w:rsidRDefault="00EF1E3F" w:rsidP="00546E9B">
      <w:pPr>
        <w:pStyle w:val="Affiliation"/>
        <w:spacing w:after="60"/>
        <w:sectPr w:rsidR="00EF1E3F" w:rsidSect="00EF1E3F">
          <w:pgSz w:w="11909" w:h="16834" w:code="9"/>
          <w:pgMar w:top="1440" w:right="1008" w:bottom="1440" w:left="1008" w:header="720" w:footer="720" w:gutter="0"/>
          <w:cols w:space="360"/>
          <w:docGrid w:linePitch="360"/>
        </w:sectPr>
      </w:pPr>
    </w:p>
    <w:p w14:paraId="0087F93B" w14:textId="2EEA13C6" w:rsidR="007B3A0D" w:rsidRPr="00C84B71" w:rsidRDefault="009303D9" w:rsidP="007744F1">
      <w:pPr>
        <w:pStyle w:val="Abstract"/>
        <w:ind w:firstLine="0"/>
        <w:rPr>
          <w:color w:val="FF0000"/>
        </w:rPr>
      </w:pPr>
      <w:r>
        <w:rPr>
          <w:i/>
          <w:iCs/>
        </w:rPr>
        <w:t>Abstract</w:t>
      </w:r>
      <w:r>
        <w:t>—</w:t>
      </w:r>
      <w:r w:rsidR="005B0344" w:rsidRPr="005B0344">
        <w:t xml:space="preserve">This electronic document is a “live” template and already defines the components of </w:t>
      </w:r>
      <w:r w:rsidR="005B0344" w:rsidRPr="007920A9">
        <w:t xml:space="preserve">your </w:t>
      </w:r>
      <w:r w:rsidR="00D155D5" w:rsidRPr="007920A9">
        <w:t>extended abstract</w:t>
      </w:r>
      <w:r w:rsidR="005B0344" w:rsidRPr="007920A9">
        <w:t xml:space="preserve"> [title, text, heads, etc.] in its style sheet.  </w:t>
      </w:r>
      <w:r w:rsidR="00E7596C" w:rsidRPr="007920A9">
        <w:rPr>
          <w:i/>
        </w:rPr>
        <w:t>*</w:t>
      </w:r>
      <w:r w:rsidR="005B0344" w:rsidRPr="007920A9">
        <w:rPr>
          <w:i/>
        </w:rPr>
        <w:t>CRITICAL:  Do</w:t>
      </w:r>
      <w:r w:rsidR="005B0344" w:rsidRPr="007920A9">
        <w:rPr>
          <w:rFonts w:eastAsia="Times New Roman"/>
          <w:i/>
        </w:rPr>
        <w:t xml:space="preserve"> </w:t>
      </w:r>
      <w:r w:rsidR="005B0344" w:rsidRPr="007920A9">
        <w:rPr>
          <w:i/>
        </w:rPr>
        <w:t>Not</w:t>
      </w:r>
      <w:r w:rsidR="005B0344" w:rsidRPr="007920A9">
        <w:rPr>
          <w:rFonts w:eastAsia="Times New Roman"/>
          <w:i/>
        </w:rPr>
        <w:t xml:space="preserve"> </w:t>
      </w:r>
      <w:r w:rsidR="005B0344" w:rsidRPr="007920A9">
        <w:rPr>
          <w:i/>
        </w:rPr>
        <w:t>Use</w:t>
      </w:r>
      <w:r w:rsidR="005B0344" w:rsidRPr="007920A9">
        <w:rPr>
          <w:rFonts w:eastAsia="Times New Roman"/>
          <w:i/>
        </w:rPr>
        <w:t xml:space="preserve"> </w:t>
      </w:r>
      <w:r w:rsidR="005B0344" w:rsidRPr="007920A9">
        <w:rPr>
          <w:i/>
        </w:rPr>
        <w:t>Symbols,</w:t>
      </w:r>
      <w:r w:rsidR="005B0344" w:rsidRPr="007920A9">
        <w:rPr>
          <w:rFonts w:eastAsia="Times New Roman"/>
          <w:i/>
        </w:rPr>
        <w:t xml:space="preserve"> </w:t>
      </w:r>
      <w:r w:rsidR="005B0344" w:rsidRPr="007920A9">
        <w:rPr>
          <w:i/>
        </w:rPr>
        <w:t>Special</w:t>
      </w:r>
      <w:r w:rsidR="005B0344" w:rsidRPr="007920A9">
        <w:rPr>
          <w:rFonts w:eastAsia="Times New Roman"/>
          <w:i/>
        </w:rPr>
        <w:t xml:space="preserve"> </w:t>
      </w:r>
      <w:r w:rsidR="005B0344" w:rsidRPr="007920A9">
        <w:rPr>
          <w:i/>
        </w:rPr>
        <w:t>Characters,</w:t>
      </w:r>
      <w:r w:rsidR="005B0344" w:rsidRPr="007920A9">
        <w:rPr>
          <w:rFonts w:eastAsia="Times New Roman"/>
          <w:i/>
        </w:rPr>
        <w:t xml:space="preserve"> </w:t>
      </w:r>
      <w:r w:rsidR="005B0344" w:rsidRPr="007920A9">
        <w:rPr>
          <w:i/>
        </w:rPr>
        <w:t>or</w:t>
      </w:r>
      <w:r w:rsidR="005B0344" w:rsidRPr="007920A9">
        <w:rPr>
          <w:rFonts w:eastAsia="Times New Roman"/>
          <w:i/>
        </w:rPr>
        <w:t xml:space="preserve"> </w:t>
      </w:r>
      <w:r w:rsidR="005B0344" w:rsidRPr="007920A9">
        <w:rPr>
          <w:i/>
        </w:rPr>
        <w:t>Math</w:t>
      </w:r>
      <w:r w:rsidR="00E337C2" w:rsidRPr="007920A9">
        <w:rPr>
          <w:i/>
        </w:rPr>
        <w:t>s</w:t>
      </w:r>
      <w:r w:rsidR="005B0344" w:rsidRPr="007920A9">
        <w:rPr>
          <w:rFonts w:eastAsia="Times New Roman"/>
          <w:i/>
        </w:rPr>
        <w:t xml:space="preserve"> </w:t>
      </w:r>
      <w:r w:rsidR="005B0344" w:rsidRPr="007920A9">
        <w:rPr>
          <w:i/>
        </w:rPr>
        <w:t>in</w:t>
      </w:r>
      <w:r w:rsidR="005B0344" w:rsidRPr="007920A9">
        <w:rPr>
          <w:rFonts w:eastAsia="Times New Roman"/>
          <w:i/>
        </w:rPr>
        <w:t xml:space="preserve"> Paper </w:t>
      </w:r>
      <w:r w:rsidR="005B0344" w:rsidRPr="007920A9">
        <w:rPr>
          <w:i/>
        </w:rPr>
        <w:t>Title</w:t>
      </w:r>
      <w:r w:rsidR="005B0344" w:rsidRPr="007920A9">
        <w:rPr>
          <w:rFonts w:eastAsia="Times New Roman"/>
          <w:i/>
        </w:rPr>
        <w:t xml:space="preserve"> o</w:t>
      </w:r>
      <w:r w:rsidR="005B0344" w:rsidRPr="007920A9">
        <w:rPr>
          <w:i/>
        </w:rPr>
        <w:t>r</w:t>
      </w:r>
      <w:r w:rsidR="005B0344" w:rsidRPr="007920A9">
        <w:rPr>
          <w:rFonts w:eastAsia="Times New Roman"/>
          <w:i/>
        </w:rPr>
        <w:t xml:space="preserve"> </w:t>
      </w:r>
      <w:r w:rsidR="005B0344" w:rsidRPr="007920A9">
        <w:rPr>
          <w:i/>
        </w:rPr>
        <w:t>Abstract</w:t>
      </w:r>
      <w:r w:rsidRPr="007920A9">
        <w:t xml:space="preserve">. </w:t>
      </w:r>
      <w:r w:rsidR="00030566" w:rsidRPr="007920A9">
        <w:t xml:space="preserve">The background and motivation </w:t>
      </w:r>
      <w:r w:rsidR="003C1530" w:rsidRPr="007920A9">
        <w:t xml:space="preserve">for your work </w:t>
      </w:r>
      <w:r w:rsidR="00030566" w:rsidRPr="007920A9">
        <w:t xml:space="preserve">should be kept </w:t>
      </w:r>
      <w:r w:rsidR="00F4025E">
        <w:t xml:space="preserve">relatively </w:t>
      </w:r>
      <w:r w:rsidR="00030566" w:rsidRPr="007920A9">
        <w:t>brief, this abstract should be about the main topic of the submission</w:t>
      </w:r>
      <w:r w:rsidR="000F22B2" w:rsidRPr="007920A9">
        <w:t xml:space="preserve"> to allow the reviewers to judge the quality and relevance of your submission.</w:t>
      </w:r>
    </w:p>
    <w:p w14:paraId="185C16F9" w14:textId="77777777" w:rsidR="008E6ECB" w:rsidRDefault="00F858D0" w:rsidP="007744F1">
      <w:pPr>
        <w:pStyle w:val="Abstract"/>
        <w:ind w:firstLine="0"/>
      </w:pPr>
      <w:r>
        <w:t xml:space="preserve">The </w:t>
      </w:r>
      <w:r w:rsidR="001702DB">
        <w:t xml:space="preserve">submission MUST contain both electronic and textile elements to be considered for the conference. </w:t>
      </w:r>
    </w:p>
    <w:p w14:paraId="25684FCE" w14:textId="4A455B2B" w:rsidR="004D72B5" w:rsidRDefault="008E6ECB" w:rsidP="007744F1">
      <w:pPr>
        <w:pStyle w:val="Abstract"/>
        <w:ind w:firstLine="0"/>
        <w:rPr>
          <w:i/>
          <w:iCs/>
        </w:rPr>
      </w:pPr>
      <w:r w:rsidRPr="008E755E">
        <w:rPr>
          <w:color w:val="FF0000"/>
        </w:rPr>
        <w:t xml:space="preserve">This submission is </w:t>
      </w:r>
      <w:r w:rsidR="00E00545" w:rsidRPr="008E755E">
        <w:rPr>
          <w:color w:val="FF0000"/>
        </w:rPr>
        <w:t xml:space="preserve">for </w:t>
      </w:r>
      <w:r w:rsidRPr="008E755E">
        <w:rPr>
          <w:color w:val="FF0000"/>
        </w:rPr>
        <w:t>an extend abstract paper</w:t>
      </w:r>
      <w:r w:rsidR="008165F5" w:rsidRPr="008E755E">
        <w:rPr>
          <w:color w:val="FF0000"/>
        </w:rPr>
        <w:t xml:space="preserve">, expected to be </w:t>
      </w:r>
      <w:r w:rsidR="00674C41">
        <w:rPr>
          <w:color w:val="FF0000"/>
        </w:rPr>
        <w:t>2</w:t>
      </w:r>
      <w:r w:rsidR="008165F5" w:rsidRPr="008E755E">
        <w:rPr>
          <w:color w:val="FF0000"/>
        </w:rPr>
        <w:t>-</w:t>
      </w:r>
      <w:r w:rsidR="006A1AC5" w:rsidRPr="008E755E">
        <w:rPr>
          <w:color w:val="FF0000"/>
        </w:rPr>
        <w:t>4 pages</w:t>
      </w:r>
      <w:r w:rsidR="00317EDD" w:rsidRPr="008E755E">
        <w:rPr>
          <w:color w:val="FF0000"/>
        </w:rPr>
        <w:t xml:space="preserve"> (maximum 4)</w:t>
      </w:r>
      <w:r w:rsidR="006A1AC5" w:rsidRPr="008E755E">
        <w:rPr>
          <w:color w:val="FF0000"/>
        </w:rPr>
        <w:t xml:space="preserve"> including text, images and references.  </w:t>
      </w:r>
      <w:r w:rsidR="006A1AC5" w:rsidRPr="00C75748">
        <w:rPr>
          <w:color w:val="000000" w:themeColor="text1"/>
        </w:rPr>
        <w:t xml:space="preserve">Those accepted will have an opportunity to submit a </w:t>
      </w:r>
      <w:r w:rsidR="005F0562" w:rsidRPr="00C75748">
        <w:rPr>
          <w:color w:val="000000" w:themeColor="text1"/>
        </w:rPr>
        <w:t xml:space="preserve">longer </w:t>
      </w:r>
      <w:r w:rsidR="006A1AC5" w:rsidRPr="00C75748">
        <w:rPr>
          <w:color w:val="000000" w:themeColor="text1"/>
        </w:rPr>
        <w:t>full paper</w:t>
      </w:r>
      <w:r w:rsidR="00ED0582" w:rsidRPr="00C75748">
        <w:rPr>
          <w:color w:val="000000" w:themeColor="text1"/>
        </w:rPr>
        <w:t xml:space="preserve"> at a later date, but for this</w:t>
      </w:r>
      <w:r w:rsidR="005F0562" w:rsidRPr="00C75748">
        <w:rPr>
          <w:color w:val="000000" w:themeColor="text1"/>
        </w:rPr>
        <w:t xml:space="preserve"> submission</w:t>
      </w:r>
      <w:r w:rsidR="00ED0582" w:rsidRPr="00C75748">
        <w:rPr>
          <w:color w:val="000000" w:themeColor="text1"/>
        </w:rPr>
        <w:t xml:space="preserve"> you must remain within the 4-page limit or </w:t>
      </w:r>
      <w:r w:rsidR="005F0562" w:rsidRPr="00C75748">
        <w:rPr>
          <w:color w:val="000000" w:themeColor="text1"/>
        </w:rPr>
        <w:t xml:space="preserve">it will </w:t>
      </w:r>
      <w:r w:rsidR="00ED0582" w:rsidRPr="00C75748">
        <w:rPr>
          <w:color w:val="000000" w:themeColor="text1"/>
        </w:rPr>
        <w:t>be rejected</w:t>
      </w:r>
      <w:r w:rsidR="003230DA">
        <w:t>.</w:t>
      </w:r>
      <w:r w:rsidR="00ED0582">
        <w:t xml:space="preserve"> </w:t>
      </w:r>
      <w:r w:rsidR="009303D9" w:rsidRPr="007C0308">
        <w:rPr>
          <w:iCs/>
        </w:rPr>
        <w:t>(</w:t>
      </w:r>
      <w:r w:rsidR="009303D9" w:rsidRPr="005B0344">
        <w:rPr>
          <w:b w:val="0"/>
          <w:i/>
          <w:iCs/>
        </w:rPr>
        <w:t>Abstract</w:t>
      </w:r>
      <w:r w:rsidR="009303D9" w:rsidRPr="007C0308">
        <w:rPr>
          <w:iCs/>
        </w:rPr>
        <w:t>)</w:t>
      </w:r>
    </w:p>
    <w:p w14:paraId="2DCA5892" w14:textId="77777777" w:rsidR="009303D9" w:rsidRPr="004D72B5" w:rsidRDefault="004D72B5" w:rsidP="007744F1">
      <w:pPr>
        <w:pStyle w:val="Keywords"/>
      </w:pPr>
      <w:r w:rsidRPr="004D72B5">
        <w:t>Keywords—</w:t>
      </w:r>
      <w:r w:rsidR="009303D9" w:rsidRPr="004D72B5">
        <w:t>component; formatting; style; styling; insert (</w:t>
      </w:r>
      <w:r w:rsidR="009303D9" w:rsidRPr="005B0344">
        <w:rPr>
          <w:b w:val="0"/>
        </w:rPr>
        <w:t>key words</w:t>
      </w:r>
      <w:r w:rsidR="009303D9" w:rsidRPr="004D72B5">
        <w:t>)</w:t>
      </w:r>
    </w:p>
    <w:p w14:paraId="46B49E7F" w14:textId="77777777" w:rsidR="009303D9" w:rsidRPr="00D632BE" w:rsidRDefault="009303D9" w:rsidP="007744F1">
      <w:pPr>
        <w:pStyle w:val="Nadpis1"/>
      </w:pPr>
      <w:r w:rsidRPr="00D632BE">
        <w:t>Introduction (</w:t>
      </w:r>
      <w:r w:rsidR="005B0344" w:rsidRPr="00EA506F">
        <w:rPr>
          <w:rFonts w:eastAsia="MS Mincho"/>
          <w:i/>
          <w:smallCaps w:val="0"/>
        </w:rPr>
        <w:t>Heading 1</w:t>
      </w:r>
      <w:r w:rsidRPr="00D632BE">
        <w:t>)</w:t>
      </w:r>
    </w:p>
    <w:p w14:paraId="499FBEF4" w14:textId="10EDD4F3" w:rsidR="00801E3C" w:rsidRDefault="009303D9" w:rsidP="007744F1">
      <w:pPr>
        <w:pStyle w:val="Zkladntext"/>
        <w:spacing w:line="240" w:lineRule="auto"/>
      </w:pPr>
      <w:r w:rsidRPr="005B520E">
        <w:t xml:space="preserve">This template, </w:t>
      </w:r>
      <w:r w:rsidR="005B520E">
        <w:t>modified</w:t>
      </w:r>
      <w:r w:rsidRPr="005B520E">
        <w:t xml:space="preserve"> in MS Word and saved as </w:t>
      </w:r>
      <w:r w:rsidR="00ED0149">
        <w:rPr>
          <w:lang w:val="en-US"/>
        </w:rPr>
        <w:t xml:space="preserve">a </w:t>
      </w:r>
      <w:r w:rsidRPr="005B520E">
        <w:t xml:space="preserve">“Word </w:t>
      </w:r>
      <w:r w:rsidR="00ED0149">
        <w:rPr>
          <w:lang w:val="en-US"/>
        </w:rPr>
        <w:t>Document</w:t>
      </w:r>
      <w:r w:rsidRPr="005B520E">
        <w:t xml:space="preserve">” </w:t>
      </w:r>
      <w:r w:rsidR="00C50F3C">
        <w:t xml:space="preserve">with an extension of .docx </w:t>
      </w:r>
      <w:r w:rsidRPr="005B520E">
        <w:t>for the PC</w:t>
      </w:r>
      <w:r w:rsidR="00C50F3C">
        <w:t>/Mac</w:t>
      </w:r>
      <w:r w:rsidRPr="005B520E">
        <w:t>,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w:t>
      </w:r>
      <w:r w:rsidR="00A403B3" w:rsidRPr="005B520E">
        <w:t>levelled</w:t>
      </w:r>
      <w:r w:rsidRPr="005B520E">
        <w:t xml:space="preserve"> equations, graphics, and tables are not prescribed, although the various table text styles are provided. The formatter will need to create these components, incorporating the applicable criteria that follow.</w:t>
      </w:r>
      <w:r w:rsidR="00D55CEF">
        <w:t xml:space="preserve"> </w:t>
      </w:r>
    </w:p>
    <w:p w14:paraId="1A315697" w14:textId="54B68D2D" w:rsidR="009303D9" w:rsidRPr="007920A9" w:rsidRDefault="00D55CEF" w:rsidP="007744F1">
      <w:pPr>
        <w:pStyle w:val="Zkladntext"/>
        <w:spacing w:line="240" w:lineRule="auto"/>
      </w:pPr>
      <w:r w:rsidRPr="07FE74CE">
        <w:rPr>
          <w:lang w:val="en-US"/>
        </w:rPr>
        <w:t xml:space="preserve">Any statements in this section about technologies, market, previous work performed etc. need to be </w:t>
      </w:r>
      <w:r w:rsidR="00321395" w:rsidRPr="07FE74CE">
        <w:rPr>
          <w:lang w:val="en-US"/>
        </w:rPr>
        <w:t>supported</w:t>
      </w:r>
      <w:r w:rsidRPr="07FE74CE">
        <w:rPr>
          <w:lang w:val="en-US"/>
        </w:rPr>
        <w:t xml:space="preserve"> by appropriate references</w:t>
      </w:r>
      <w:r w:rsidR="00F548DA" w:rsidRPr="07FE74CE">
        <w:rPr>
          <w:lang w:val="en-US"/>
        </w:rPr>
        <w:t>, typically 2-3 references.</w:t>
      </w:r>
    </w:p>
    <w:p w14:paraId="6186E6E3" w14:textId="477FF6FF" w:rsidR="00D16CCD" w:rsidRPr="00674C41" w:rsidRDefault="00D16CCD" w:rsidP="07FE74CE">
      <w:pPr>
        <w:pStyle w:val="Zkladntext"/>
        <w:spacing w:line="240" w:lineRule="auto"/>
        <w:rPr>
          <w:color w:val="FF0000"/>
          <w:lang w:val="en-US"/>
        </w:rPr>
      </w:pPr>
      <w:r w:rsidRPr="07FE74CE">
        <w:rPr>
          <w:b/>
          <w:bCs/>
          <w:color w:val="FF0000"/>
          <w:lang w:val="en-US"/>
        </w:rPr>
        <w:t>If no or incomplete data has been generated</w:t>
      </w:r>
      <w:r w:rsidRPr="07FE74CE">
        <w:rPr>
          <w:color w:val="FF0000"/>
          <w:lang w:val="en-US"/>
        </w:rPr>
        <w:t xml:space="preserve"> at the time of submission then please indicate:</w:t>
      </w:r>
    </w:p>
    <w:p w14:paraId="37AEE9A8" w14:textId="22EF3BEE" w:rsidR="00D16CCD" w:rsidRPr="00674C41" w:rsidRDefault="00D16CCD" w:rsidP="07FE74CE">
      <w:pPr>
        <w:pStyle w:val="Zkladntext"/>
        <w:numPr>
          <w:ilvl w:val="0"/>
          <w:numId w:val="25"/>
        </w:numPr>
        <w:spacing w:line="240" w:lineRule="auto"/>
        <w:rPr>
          <w:color w:val="FF0000"/>
          <w:lang w:val="en-US"/>
        </w:rPr>
      </w:pPr>
      <w:r w:rsidRPr="07FE74CE">
        <w:rPr>
          <w:color w:val="FF0000"/>
          <w:lang w:val="en-US"/>
        </w:rPr>
        <w:t>What kind of data is going to be added and what results are expected.</w:t>
      </w:r>
    </w:p>
    <w:p w14:paraId="18D8D9EA" w14:textId="254FA8C8" w:rsidR="00FF603C" w:rsidRPr="00674C41" w:rsidRDefault="00FF603C" w:rsidP="00F858D0">
      <w:pPr>
        <w:pStyle w:val="Zkladntext"/>
        <w:numPr>
          <w:ilvl w:val="0"/>
          <w:numId w:val="25"/>
        </w:numPr>
        <w:spacing w:line="240" w:lineRule="auto"/>
        <w:rPr>
          <w:color w:val="FF0000"/>
        </w:rPr>
      </w:pPr>
      <w:r w:rsidRPr="00674C41">
        <w:rPr>
          <w:color w:val="FF0000"/>
        </w:rPr>
        <w:t>Indicate that the data is missing because it has not yet been generated</w:t>
      </w:r>
    </w:p>
    <w:p w14:paraId="420949E3" w14:textId="757A6594" w:rsidR="00FF603C" w:rsidRPr="00674C41" w:rsidRDefault="00FF603C" w:rsidP="07FE74CE">
      <w:pPr>
        <w:pStyle w:val="Zkladntext"/>
        <w:numPr>
          <w:ilvl w:val="0"/>
          <w:numId w:val="25"/>
        </w:numPr>
        <w:spacing w:line="240" w:lineRule="auto"/>
        <w:rPr>
          <w:color w:val="FF0000"/>
          <w:lang w:val="en-US"/>
        </w:rPr>
      </w:pPr>
      <w:r w:rsidRPr="07FE74CE">
        <w:rPr>
          <w:color w:val="FF0000"/>
          <w:lang w:val="en-US"/>
        </w:rPr>
        <w:t xml:space="preserve">Add </w:t>
      </w:r>
      <w:r w:rsidR="00F858D0" w:rsidRPr="07FE74CE">
        <w:rPr>
          <w:color w:val="FF0000"/>
          <w:lang w:val="en-US"/>
        </w:rPr>
        <w:t>intermediate</w:t>
      </w:r>
      <w:r w:rsidRPr="07FE74CE">
        <w:rPr>
          <w:color w:val="FF0000"/>
          <w:lang w:val="en-US"/>
        </w:rPr>
        <w:t xml:space="preserve"> data/result if possible to provide an indication of what </w:t>
      </w:r>
      <w:r w:rsidR="00F858D0" w:rsidRPr="07FE74CE">
        <w:rPr>
          <w:color w:val="FF0000"/>
          <w:lang w:val="en-US"/>
        </w:rPr>
        <w:t>you expect to show.</w:t>
      </w:r>
    </w:p>
    <w:p w14:paraId="71D39A45" w14:textId="77777777" w:rsidR="009303D9" w:rsidRPr="00D632BE" w:rsidRDefault="009303D9" w:rsidP="007744F1">
      <w:pPr>
        <w:pStyle w:val="Nadpis1"/>
      </w:pPr>
      <w:r w:rsidRPr="00D632BE">
        <w:t>Ease of Use</w:t>
      </w:r>
    </w:p>
    <w:p w14:paraId="5DD24AD7" w14:textId="77777777" w:rsidR="009303D9" w:rsidRDefault="009303D9" w:rsidP="007744F1">
      <w:pPr>
        <w:pStyle w:val="Nadpis2"/>
      </w:pPr>
      <w:r>
        <w:t xml:space="preserve">Selecting a </w:t>
      </w:r>
      <w:r w:rsidRPr="00F271DE">
        <w:t>Template</w:t>
      </w:r>
      <w:r>
        <w:t xml:space="preserve"> (Heading 2)</w:t>
      </w:r>
    </w:p>
    <w:p w14:paraId="678E0B05" w14:textId="2FA91CE2" w:rsidR="009303D9" w:rsidRPr="005B520E" w:rsidRDefault="009303D9" w:rsidP="007744F1">
      <w:pPr>
        <w:pStyle w:val="Zkladntext"/>
        <w:spacing w:line="240" w:lineRule="auto"/>
      </w:pPr>
      <w:r w:rsidRPr="07FE74CE">
        <w:rPr>
          <w:lang w:val="en-US"/>
        </w:rPr>
        <w:t>First, confirm that you have the correct template for your paper size. This template has been tailored for output on the US-letter paper size</w:t>
      </w:r>
      <w:r w:rsidR="00C937AC" w:rsidRPr="07FE74CE">
        <w:rPr>
          <w:lang w:val="en-US"/>
        </w:rPr>
        <w:t xml:space="preserve"> (8.5×11 inch)</w:t>
      </w:r>
      <w:r w:rsidRPr="07FE74CE">
        <w:rPr>
          <w:lang w:val="en-US"/>
        </w:rPr>
        <w:t xml:space="preserve">. </w:t>
      </w:r>
      <w:r w:rsidR="00EC0256" w:rsidRPr="07FE74CE">
        <w:rPr>
          <w:lang w:val="en-US"/>
        </w:rPr>
        <w:t xml:space="preserve">The </w:t>
      </w:r>
      <w:r w:rsidR="00713CF6" w:rsidRPr="07FE74CE">
        <w:rPr>
          <w:lang w:val="en-US"/>
        </w:rPr>
        <w:t xml:space="preserve">margins are 1 inch to the top and bottom; and 0.7 inch on the sides. The spacing between two columns are 0.25 inch. </w:t>
      </w:r>
    </w:p>
    <w:p w14:paraId="4F49B4C1" w14:textId="77777777" w:rsidR="009303D9" w:rsidRPr="005B520E" w:rsidRDefault="009303D9" w:rsidP="007744F1">
      <w:pPr>
        <w:pStyle w:val="Nadpis2"/>
      </w:pPr>
      <w:r w:rsidRPr="005B520E">
        <w:t>Maintaining the Integrity of the Specifications</w:t>
      </w:r>
    </w:p>
    <w:p w14:paraId="59A82634" w14:textId="77777777" w:rsidR="005B520E" w:rsidRDefault="005B520E" w:rsidP="000B0940">
      <w:pPr>
        <w:pStyle w:val="sponsors"/>
        <w:framePr w:wrap="auto" w:vAnchor="page" w:hAnchor="page" w:x="885" w:y="14831"/>
        <w:ind w:firstLine="289"/>
      </w:pPr>
      <w:r>
        <w:t>Identif</w:t>
      </w:r>
      <w:r w:rsidRPr="007C0308">
        <w:t xml:space="preserve">y applicable sponsor/s here. </w:t>
      </w:r>
      <w:r w:rsidR="007C0308" w:rsidRPr="007C0308">
        <w:rPr>
          <w:iCs/>
        </w:rPr>
        <w:t>If no sponsors, delete this text box (</w:t>
      </w:r>
      <w:r w:rsidR="007C0308" w:rsidRPr="00F271DE">
        <w:rPr>
          <w:i/>
          <w:iCs/>
        </w:rPr>
        <w:t>sponsors</w:t>
      </w:r>
      <w:r w:rsidR="007C0308" w:rsidRPr="007C0308">
        <w:rPr>
          <w:iCs/>
        </w:rPr>
        <w:t>).</w:t>
      </w:r>
    </w:p>
    <w:p w14:paraId="22CE8DC8" w14:textId="77777777" w:rsidR="009303D9" w:rsidRPr="005B520E" w:rsidRDefault="009303D9" w:rsidP="007744F1">
      <w:pPr>
        <w:pStyle w:val="Zkladntext"/>
        <w:spacing w:line="240" w:lineRule="auto"/>
      </w:pPr>
      <w:r w:rsidRPr="07FE74CE">
        <w:rPr>
          <w:lang w:val="en-US"/>
        </w:rPr>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14:paraId="6921F2EB" w14:textId="77777777" w:rsidR="009303D9" w:rsidRDefault="009303D9" w:rsidP="007744F1">
      <w:pPr>
        <w:pStyle w:val="Nadpis1"/>
      </w:pPr>
      <w:r>
        <w:t xml:space="preserve">Prepare Your Paper </w:t>
      </w:r>
      <w:r w:rsidRPr="005B520E">
        <w:t>Before</w:t>
      </w:r>
      <w:r>
        <w:t xml:space="preserve"> Styling</w:t>
      </w:r>
    </w:p>
    <w:p w14:paraId="5671033A" w14:textId="77777777" w:rsidR="009303D9" w:rsidRPr="005B520E" w:rsidRDefault="009303D9" w:rsidP="007744F1">
      <w:pPr>
        <w:pStyle w:val="Zkladntext"/>
        <w:spacing w:line="240" w:lineRule="auto"/>
      </w:pPr>
      <w:r w:rsidRPr="07FE74CE">
        <w:rPr>
          <w:lang w:val="en-US"/>
        </w:rPr>
        <w:t>Before you begin to format your paper, first write and save the content as a separate text file. 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4895AA73" w14:textId="77777777" w:rsidR="009303D9" w:rsidRPr="005B520E" w:rsidRDefault="009303D9" w:rsidP="007744F1">
      <w:pPr>
        <w:pStyle w:val="Zkladntext"/>
        <w:spacing w:line="240" w:lineRule="auto"/>
      </w:pPr>
      <w:r w:rsidRPr="005B520E">
        <w:t>Finally, complete content and organizational editing before formatting. Please take note of the following items when proofreading spelling and grammar:</w:t>
      </w:r>
    </w:p>
    <w:p w14:paraId="30B8EA93" w14:textId="77777777" w:rsidR="009303D9" w:rsidRDefault="009303D9" w:rsidP="007744F1">
      <w:pPr>
        <w:pStyle w:val="Nadpis2"/>
      </w:pPr>
      <w:r w:rsidRPr="00ED0149">
        <w:t>Abbreviations</w:t>
      </w:r>
      <w:r>
        <w:t xml:space="preserve"> and Acronyms</w:t>
      </w:r>
    </w:p>
    <w:p w14:paraId="410BD95A" w14:textId="77777777" w:rsidR="009303D9" w:rsidRPr="005B520E" w:rsidRDefault="009303D9" w:rsidP="007744F1">
      <w:pPr>
        <w:pStyle w:val="Zkladntext"/>
        <w:spacing w:line="240" w:lineRule="auto"/>
      </w:pPr>
      <w:r w:rsidRPr="07FE74CE">
        <w:rPr>
          <w:lang w:val="en-US"/>
        </w:rPr>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14:paraId="7E9E2443" w14:textId="77777777" w:rsidR="009303D9" w:rsidRDefault="009303D9" w:rsidP="007744F1">
      <w:pPr>
        <w:pStyle w:val="Nadpis2"/>
      </w:pPr>
      <w:r>
        <w:t>Units</w:t>
      </w:r>
    </w:p>
    <w:p w14:paraId="13E224FD" w14:textId="77777777" w:rsidR="009303D9" w:rsidRPr="005B520E" w:rsidRDefault="009303D9" w:rsidP="07FE74CE">
      <w:pPr>
        <w:pStyle w:val="bulletlist"/>
        <w:spacing w:line="240" w:lineRule="auto"/>
        <w:rPr>
          <w:lang w:val="en-US"/>
        </w:rPr>
      </w:pPr>
      <w:r w:rsidRPr="07FE74CE">
        <w:rPr>
          <w:lang w:val="en-US"/>
        </w:rPr>
        <w:t xml:space="preserve">Use either SI (MKS) or CGS as primary units. (SI units are encouraged.) English units may be used as secondary units (in parentheses). An exception would </w:t>
      </w:r>
      <w:r w:rsidRPr="07FE74CE">
        <w:rPr>
          <w:lang w:val="en-US"/>
        </w:rPr>
        <w:lastRenderedPageBreak/>
        <w:t>be the use of English units as identifiers in trade, such as “3.5-inch disk drive”.</w:t>
      </w:r>
    </w:p>
    <w:p w14:paraId="65B1C11E" w14:textId="7FF8E135" w:rsidR="009303D9" w:rsidRPr="005B520E" w:rsidRDefault="009303D9" w:rsidP="007744F1">
      <w:pPr>
        <w:pStyle w:val="bulletlist"/>
        <w:spacing w:line="240" w:lineRule="auto"/>
      </w:pPr>
      <w:r w:rsidRPr="07FE74CE">
        <w:rPr>
          <w:lang w:val="en-US"/>
        </w:rPr>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14:paraId="6F4A997A" w14:textId="7F6DEDB7" w:rsidR="009303D9" w:rsidRPr="005B520E" w:rsidRDefault="009303D9" w:rsidP="07FE74CE">
      <w:pPr>
        <w:pStyle w:val="bulletlist"/>
        <w:spacing w:line="240" w:lineRule="auto"/>
        <w:rPr>
          <w:lang w:val="en-US"/>
        </w:rPr>
      </w:pPr>
      <w:r w:rsidRPr="07FE74CE">
        <w:rPr>
          <w:lang w:val="en-US"/>
        </w:rPr>
        <w:t>Do not mix complete spellings and abbreviations of units: “Wb/m</w:t>
      </w:r>
      <w:r w:rsidRPr="00FA6D90">
        <w:rPr>
          <w:vertAlign w:val="superscript"/>
          <w:lang w:val="en-US"/>
        </w:rPr>
        <w:t>2</w:t>
      </w:r>
      <w:r w:rsidRPr="07FE74CE">
        <w:rPr>
          <w:lang w:val="en-US"/>
        </w:rPr>
        <w:t>” or “webers per square meter”, not “webers/m</w:t>
      </w:r>
      <w:r w:rsidRPr="00FA6D90">
        <w:rPr>
          <w:vertAlign w:val="superscript"/>
          <w:lang w:val="en-US"/>
        </w:rPr>
        <w:t>2</w:t>
      </w:r>
      <w:r w:rsidRPr="07FE74CE">
        <w:rPr>
          <w:lang w:val="en-US"/>
        </w:rPr>
        <w:t>”.  Spell out units when they appear in text: “. . . a few henries”, not “. . . a few H”.</w:t>
      </w:r>
    </w:p>
    <w:p w14:paraId="1BEEC7A5" w14:textId="3D8F80A7" w:rsidR="009303D9" w:rsidRPr="005B520E" w:rsidRDefault="009303D9" w:rsidP="007744F1">
      <w:pPr>
        <w:pStyle w:val="bulletlist"/>
        <w:spacing w:line="240" w:lineRule="auto"/>
      </w:pPr>
      <w:r w:rsidRPr="07FE74CE">
        <w:rPr>
          <w:lang w:val="en-US"/>
        </w:rPr>
        <w:t>Use a zero before decimal points: “0.25”, not “.25”. Use “cm</w:t>
      </w:r>
      <w:r w:rsidRPr="00FA6D90">
        <w:rPr>
          <w:vertAlign w:val="superscript"/>
          <w:lang w:val="en-US"/>
        </w:rPr>
        <w:t>3</w:t>
      </w:r>
      <w:r w:rsidRPr="07FE74CE">
        <w:rPr>
          <w:lang w:val="en-US"/>
        </w:rPr>
        <w:t>”, not “cc”. (</w:t>
      </w:r>
      <w:r w:rsidRPr="07FE74CE">
        <w:rPr>
          <w:i/>
          <w:iCs/>
          <w:lang w:val="en-US"/>
        </w:rPr>
        <w:t>bullet list</w:t>
      </w:r>
      <w:r w:rsidRPr="07FE74CE">
        <w:rPr>
          <w:lang w:val="en-US"/>
        </w:rPr>
        <w:t>)</w:t>
      </w:r>
    </w:p>
    <w:p w14:paraId="326DD531" w14:textId="2CED1CE7" w:rsidR="009303D9" w:rsidRPr="005B520E" w:rsidRDefault="009303D9" w:rsidP="007744F1">
      <w:pPr>
        <w:pStyle w:val="Nadpis2"/>
      </w:pPr>
      <w:r w:rsidRPr="005B520E">
        <w:t>Equations</w:t>
      </w:r>
    </w:p>
    <w:p w14:paraId="3A9880E2" w14:textId="2CB82FD6" w:rsidR="009303D9" w:rsidRPr="005B520E" w:rsidRDefault="009303D9" w:rsidP="007744F1">
      <w:pPr>
        <w:pStyle w:val="Zkladntext"/>
        <w:spacing w:line="240" w:lineRule="auto"/>
      </w:pPr>
      <w:r w:rsidRPr="07FE74CE">
        <w:rPr>
          <w:lang w:val="en-US"/>
        </w:rPr>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07952DE7" w14:textId="70FF430B" w:rsidR="009303D9" w:rsidRDefault="009303D9" w:rsidP="007744F1">
      <w:pPr>
        <w:pStyle w:val="Zkladntext"/>
        <w:spacing w:line="240" w:lineRule="auto"/>
        <w:rPr>
          <w:lang w:val="en-US"/>
        </w:rPr>
      </w:pPr>
      <w:proofErr w:type="spellStart"/>
      <w:r w:rsidRPr="005B520E">
        <w:t>Number</w:t>
      </w:r>
      <w:proofErr w:type="spellEnd"/>
      <w:r w:rsidRPr="005B520E">
        <w:t xml:space="preserve"> </w:t>
      </w:r>
      <w:proofErr w:type="spellStart"/>
      <w:r w:rsidRPr="005B520E">
        <w:t>equations</w:t>
      </w:r>
      <w:proofErr w:type="spellEnd"/>
      <w:r w:rsidRPr="005B520E">
        <w:t xml:space="preserve"> </w:t>
      </w:r>
      <w:proofErr w:type="spellStart"/>
      <w:r w:rsidRPr="005B520E">
        <w:t>consecutively</w:t>
      </w:r>
      <w:proofErr w:type="spellEnd"/>
      <w:r w:rsidRPr="005B520E">
        <w:t>.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p>
    <w:p w14:paraId="010EBB8E" w14:textId="01A6316C" w:rsidR="009303D9" w:rsidRPr="005B520E" w:rsidRDefault="009303D9" w:rsidP="005F27D4">
      <w:pPr>
        <w:pStyle w:val="equation"/>
        <w:tabs>
          <w:tab w:val="clear" w:pos="5040"/>
          <w:tab w:val="right" w:pos="4678"/>
        </w:tabs>
        <w:spacing w:line="240" w:lineRule="auto"/>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C331AE">
        <w:t></w:t>
      </w:r>
      <w:r w:rsidR="008A2C7D">
        <w:tab/>
      </w:r>
      <w:r w:rsidR="008A2C7D" w:rsidRPr="00CB66E6">
        <w:t></w:t>
      </w:r>
      <w:r w:rsidR="008A2C7D" w:rsidRPr="00CB66E6">
        <w:t></w:t>
      </w:r>
      <w:r w:rsidR="008A2C7D" w:rsidRPr="00CB66E6">
        <w:t></w:t>
      </w:r>
    </w:p>
    <w:p w14:paraId="2D3DF8C0" w14:textId="66388EEE" w:rsidR="009303D9" w:rsidRDefault="009303D9" w:rsidP="007744F1">
      <w:pPr>
        <w:pStyle w:val="Zkladntext"/>
        <w:spacing w:line="240" w:lineRule="auto"/>
      </w:pPr>
      <w:r w:rsidRPr="07FE74CE">
        <w:rPr>
          <w:lang w:val="en-US"/>
        </w:rPr>
        <w:t>Note that the equation is centered using a center tab stop. Be sure that the symbols in your equation have been defined before or immediately following the equation. Use “(1)”, not “Eq. (1)” or “equation (1)”, except at the beginning of a sentence: “Equation (1) is . . .”</w:t>
      </w:r>
    </w:p>
    <w:p w14:paraId="3D7CA023" w14:textId="2B2D4764" w:rsidR="009303D9" w:rsidRDefault="009303D9" w:rsidP="007744F1">
      <w:pPr>
        <w:pStyle w:val="Nadpis2"/>
      </w:pPr>
      <w:r>
        <w:t>Some Common Mistakes</w:t>
      </w:r>
    </w:p>
    <w:p w14:paraId="71184181" w14:textId="2804D059" w:rsidR="009303D9" w:rsidRPr="005B520E" w:rsidRDefault="009303D9" w:rsidP="007744F1">
      <w:pPr>
        <w:pStyle w:val="bulletlist"/>
        <w:spacing w:line="240" w:lineRule="auto"/>
      </w:pPr>
      <w:proofErr w:type="spellStart"/>
      <w:r w:rsidRPr="005B520E">
        <w:t>The</w:t>
      </w:r>
      <w:proofErr w:type="spellEnd"/>
      <w:r w:rsidRPr="005B520E">
        <w:t xml:space="preserve"> </w:t>
      </w:r>
      <w:proofErr w:type="spellStart"/>
      <w:r w:rsidRPr="005B520E">
        <w:t>word</w:t>
      </w:r>
      <w:proofErr w:type="spellEnd"/>
      <w:r w:rsidRPr="005B520E">
        <w:t xml:space="preserve"> “data” </w:t>
      </w:r>
      <w:proofErr w:type="spellStart"/>
      <w:r w:rsidRPr="005B520E">
        <w:t>is</w:t>
      </w:r>
      <w:proofErr w:type="spellEnd"/>
      <w:r w:rsidRPr="005B520E">
        <w:t xml:space="preserve"> plural, not singular.</w:t>
      </w:r>
    </w:p>
    <w:p w14:paraId="4A95F1D7" w14:textId="4D37E7E3" w:rsidR="009303D9" w:rsidRPr="005B520E" w:rsidRDefault="009303D9" w:rsidP="007744F1">
      <w:pPr>
        <w:pStyle w:val="bulletlist"/>
        <w:spacing w:line="240" w:lineRule="auto"/>
      </w:pPr>
      <w:proofErr w:type="spellStart"/>
      <w:r w:rsidRPr="005B520E">
        <w:t>The</w:t>
      </w:r>
      <w:proofErr w:type="spellEnd"/>
      <w:r w:rsidRPr="005B520E">
        <w:t xml:space="preserve"> subscript </w:t>
      </w:r>
      <w:proofErr w:type="spellStart"/>
      <w:r w:rsidRPr="005B520E">
        <w:t>for</w:t>
      </w:r>
      <w:proofErr w:type="spellEnd"/>
      <w:r w:rsidRPr="005B520E">
        <w:t xml:space="preserve"> </w:t>
      </w:r>
      <w:proofErr w:type="spellStart"/>
      <w:r w:rsidRPr="005B520E">
        <w:t>the</w:t>
      </w:r>
      <w:proofErr w:type="spellEnd"/>
      <w:r w:rsidRPr="005B520E">
        <w:t xml:space="preserv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756BA83C" w14:textId="5A3E0186" w:rsidR="009303D9" w:rsidRPr="005B520E" w:rsidRDefault="009303D9" w:rsidP="007744F1">
      <w:pPr>
        <w:pStyle w:val="bulletlist"/>
        <w:spacing w:line="240" w:lineRule="auto"/>
      </w:pPr>
      <w:r w:rsidRPr="07FE74CE">
        <w:rPr>
          <w:lang w:val="en-US"/>
        </w:rPr>
        <w:t>In American English, commas, semi-/colons,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3E21EB8D" w14:textId="77777777" w:rsidR="009303D9" w:rsidRPr="005B520E" w:rsidRDefault="009303D9" w:rsidP="007744F1">
      <w:pPr>
        <w:pStyle w:val="bulletlist"/>
        <w:spacing w:line="240" w:lineRule="auto"/>
      </w:pPr>
      <w:r w:rsidRPr="07FE74CE">
        <w:rPr>
          <w:lang w:val="en-US"/>
        </w:rPr>
        <w:t>A graph within a graph is an “inset”, not an “insert”. The word alternatively is preferred to the word “alternately” (unless you really mean something that alternates).</w:t>
      </w:r>
    </w:p>
    <w:p w14:paraId="36564D7A" w14:textId="77777777" w:rsidR="009303D9" w:rsidRPr="005B520E" w:rsidRDefault="009303D9" w:rsidP="07FE74CE">
      <w:pPr>
        <w:pStyle w:val="bulletlist"/>
        <w:spacing w:line="240" w:lineRule="auto"/>
        <w:rPr>
          <w:lang w:val="en-US"/>
        </w:rPr>
      </w:pPr>
      <w:r w:rsidRPr="07FE74CE">
        <w:rPr>
          <w:lang w:val="en-US"/>
        </w:rPr>
        <w:t>Do not use the word “essentially” to mean “approximately” or “effectively”.</w:t>
      </w:r>
    </w:p>
    <w:p w14:paraId="27E6FF36" w14:textId="77777777" w:rsidR="009303D9" w:rsidRPr="005B520E" w:rsidRDefault="009303D9" w:rsidP="007744F1">
      <w:pPr>
        <w:pStyle w:val="bulletlist"/>
        <w:spacing w:line="240" w:lineRule="auto"/>
      </w:pPr>
      <w:r w:rsidRPr="07FE74CE">
        <w:rPr>
          <w:lang w:val="en-US"/>
        </w:rPr>
        <w:t>In your paper title, if the words “that uses” can accurately replace the word “using”, capitalize the “u”; if not, keep using lower-cased.</w:t>
      </w:r>
    </w:p>
    <w:p w14:paraId="63D995CE" w14:textId="77777777" w:rsidR="009303D9" w:rsidRPr="005B520E" w:rsidRDefault="009303D9" w:rsidP="07FE74CE">
      <w:pPr>
        <w:pStyle w:val="bulletlist"/>
        <w:spacing w:line="240" w:lineRule="auto"/>
        <w:rPr>
          <w:lang w:val="en-US"/>
        </w:rPr>
      </w:pPr>
      <w:r w:rsidRPr="07FE74CE">
        <w:rPr>
          <w:lang w:val="en-US"/>
        </w:rPr>
        <w:t>Be aware of the different meanings of the homophones “affect” and “effect”, “complement” and “compliment”, “discreet” and “discrete”, “principal” and “principle”.</w:t>
      </w:r>
    </w:p>
    <w:p w14:paraId="2D54DBD9" w14:textId="77777777" w:rsidR="009303D9" w:rsidRPr="005B520E" w:rsidRDefault="009303D9" w:rsidP="07FE74CE">
      <w:pPr>
        <w:pStyle w:val="bulletlist"/>
        <w:spacing w:line="240" w:lineRule="auto"/>
        <w:rPr>
          <w:lang w:val="en-US"/>
        </w:rPr>
      </w:pPr>
      <w:r w:rsidRPr="07FE74CE">
        <w:rPr>
          <w:lang w:val="en-US"/>
        </w:rPr>
        <w:t>Do not confuse “imply” and “infer”.</w:t>
      </w:r>
    </w:p>
    <w:p w14:paraId="2B82EFC5" w14:textId="77777777" w:rsidR="009303D9" w:rsidRPr="005B520E" w:rsidRDefault="009303D9" w:rsidP="007744F1">
      <w:pPr>
        <w:pStyle w:val="bulletlist"/>
        <w:spacing w:line="240" w:lineRule="auto"/>
      </w:pPr>
      <w:r w:rsidRPr="07FE74CE">
        <w:rPr>
          <w:lang w:val="en-US"/>
        </w:rPr>
        <w:t>The prefix “non” is not a word; it should be joined to the word it modifies, usually without a hyphen.</w:t>
      </w:r>
    </w:p>
    <w:p w14:paraId="59352D89" w14:textId="459BC897" w:rsidR="009303D9" w:rsidRPr="005B520E" w:rsidRDefault="009303D9" w:rsidP="07FE74CE">
      <w:pPr>
        <w:pStyle w:val="bulletlist"/>
        <w:spacing w:line="240" w:lineRule="auto"/>
        <w:rPr>
          <w:lang w:val="en-US"/>
        </w:rPr>
      </w:pPr>
      <w:r w:rsidRPr="07FE74CE">
        <w:rPr>
          <w:lang w:val="en-US"/>
        </w:rPr>
        <w:t>There is no period after the “et” in the Latin abbreviation “et al.”.</w:t>
      </w:r>
    </w:p>
    <w:p w14:paraId="6820B9DB" w14:textId="77777777" w:rsidR="009303D9" w:rsidRPr="005B520E" w:rsidRDefault="009303D9" w:rsidP="07FE74CE">
      <w:pPr>
        <w:pStyle w:val="bulletlist"/>
        <w:spacing w:line="240" w:lineRule="auto"/>
        <w:rPr>
          <w:lang w:val="en-US"/>
        </w:rPr>
      </w:pPr>
      <w:r w:rsidRPr="07FE74CE">
        <w:rPr>
          <w:lang w:val="en-US"/>
        </w:rPr>
        <w:t>The abbreviation “i.e.” means “that is”, and the abbreviation “e.g.” means “for example”.</w:t>
      </w:r>
    </w:p>
    <w:p w14:paraId="4A8705A3" w14:textId="77777777" w:rsidR="009303D9" w:rsidRPr="005B520E" w:rsidRDefault="009303D9" w:rsidP="007744F1">
      <w:pPr>
        <w:pStyle w:val="Zkladntext"/>
        <w:spacing w:line="240" w:lineRule="auto"/>
      </w:pPr>
      <w:r w:rsidRPr="005B520E">
        <w:t>An excellent style manual for science writers is [7].</w:t>
      </w:r>
    </w:p>
    <w:p w14:paraId="38F01A74" w14:textId="31E8F614" w:rsidR="009303D9" w:rsidRDefault="009303D9" w:rsidP="007744F1">
      <w:pPr>
        <w:pStyle w:val="Nadpis1"/>
        <w:spacing w:before="120"/>
      </w:pPr>
      <w:r>
        <w:t xml:space="preserve">Using the </w:t>
      </w:r>
      <w:r w:rsidRPr="005B520E">
        <w:t>Templat</w:t>
      </w:r>
      <w:r w:rsidR="0017038E">
        <w:t>e</w:t>
      </w:r>
    </w:p>
    <w:p w14:paraId="6E339E9E" w14:textId="597B53B7" w:rsidR="009303D9" w:rsidRPr="005B520E" w:rsidRDefault="009303D9" w:rsidP="007744F1">
      <w:pPr>
        <w:pStyle w:val="Zkladntext"/>
        <w:spacing w:line="240" w:lineRule="auto"/>
      </w:pPr>
      <w:r w:rsidRPr="07FE74CE">
        <w:rPr>
          <w:lang w:val="en-US"/>
        </w:rPr>
        <w:t xml:space="preserve">After the text edit has been completed, the paper is ready for the template. Duplicate the template file by using the Save As command, and use the naming convention prescribed by </w:t>
      </w:r>
      <w:r w:rsidR="00C84B71" w:rsidRPr="07FE74CE">
        <w:rPr>
          <w:lang w:val="en-US"/>
        </w:rPr>
        <w:t xml:space="preserve">the </w:t>
      </w:r>
      <w:r w:rsidR="0070350B" w:rsidRPr="07FE74CE">
        <w:rPr>
          <w:lang w:val="en-US"/>
        </w:rPr>
        <w:t>conftool</w:t>
      </w:r>
      <w:r w:rsidR="00C84B71" w:rsidRPr="07FE74CE">
        <w:rPr>
          <w:lang w:val="en-US"/>
        </w:rPr>
        <w:t xml:space="preserve"> submission system</w:t>
      </w:r>
      <w:r w:rsidRPr="07FE74CE">
        <w:rPr>
          <w:lang w:val="en-US"/>
        </w:rPr>
        <w:t xml:space="preserve"> for the name of your </w:t>
      </w:r>
      <w:r w:rsidR="005C5AA9" w:rsidRPr="07FE74CE">
        <w:rPr>
          <w:lang w:val="en-US"/>
        </w:rPr>
        <w:t>extended abstract</w:t>
      </w:r>
      <w:r w:rsidRPr="07FE74CE">
        <w:rPr>
          <w:lang w:val="en-US"/>
        </w:rPr>
        <w:t>. In this newly created file, highlight all of the contents and import your prepared text file. You are now ready to style your paper; use the scroll down window on the left of the MS Word Formatting toolbar.</w:t>
      </w:r>
    </w:p>
    <w:p w14:paraId="4D59025E" w14:textId="17220CEE" w:rsidR="009303D9" w:rsidRDefault="009303D9" w:rsidP="007744F1">
      <w:pPr>
        <w:pStyle w:val="Nadpis2"/>
      </w:pPr>
      <w:r w:rsidRPr="005B520E">
        <w:t>Authors</w:t>
      </w:r>
      <w:r>
        <w:t xml:space="preserve"> and Affiliations</w:t>
      </w:r>
    </w:p>
    <w:p w14:paraId="6DCC40A4" w14:textId="446AD359" w:rsidR="009303D9" w:rsidRPr="005B520E" w:rsidRDefault="009303D9" w:rsidP="003E7E9B">
      <w:pPr>
        <w:pStyle w:val="Zkladntext"/>
        <w:spacing w:line="240" w:lineRule="auto"/>
      </w:pPr>
      <w:proofErr w:type="spellStart"/>
      <w:r w:rsidRPr="005B520E">
        <w:t>The</w:t>
      </w:r>
      <w:proofErr w:type="spellEnd"/>
      <w:r w:rsidRPr="005B520E">
        <w:t xml:space="preserve"> </w:t>
      </w:r>
      <w:proofErr w:type="spellStart"/>
      <w:r w:rsidRPr="005B520E">
        <w:t>template</w:t>
      </w:r>
      <w:proofErr w:type="spellEnd"/>
      <w:r w:rsidRPr="005B520E">
        <w:t xml:space="preserve"> </w:t>
      </w:r>
      <w:proofErr w:type="spellStart"/>
      <w:r w:rsidRPr="005B520E">
        <w:t>is</w:t>
      </w:r>
      <w:proofErr w:type="spellEnd"/>
      <w:r w:rsidRPr="005B520E">
        <w:t xml:space="preserve"> </w:t>
      </w:r>
      <w:proofErr w:type="spellStart"/>
      <w:r w:rsidRPr="005B520E">
        <w:t>designed</w:t>
      </w:r>
      <w:proofErr w:type="spellEnd"/>
      <w:r w:rsidRPr="005B520E">
        <w:t xml:space="preserve"> so that author affiliations are not repeated each time for multiple authors of the same affiliation. Please keep your affiliations as succinct as possible (for example, do not differentiate among departments of the same organization). This template was </w:t>
      </w:r>
      <w:proofErr w:type="spellStart"/>
      <w:r w:rsidRPr="005B520E">
        <w:t>designed</w:t>
      </w:r>
      <w:proofErr w:type="spellEnd"/>
      <w:r w:rsidRPr="005B520E">
        <w:t xml:space="preserve"> </w:t>
      </w:r>
      <w:proofErr w:type="spellStart"/>
      <w:r w:rsidRPr="005B520E">
        <w:t>for</w:t>
      </w:r>
      <w:proofErr w:type="spellEnd"/>
      <w:r w:rsidRPr="005B520E">
        <w:t xml:space="preserve"> </w:t>
      </w:r>
      <w:proofErr w:type="spellStart"/>
      <w:r w:rsidRPr="005B520E">
        <w:t>two</w:t>
      </w:r>
      <w:proofErr w:type="spellEnd"/>
      <w:r w:rsidRPr="005B520E">
        <w:t xml:space="preserve"> </w:t>
      </w:r>
      <w:proofErr w:type="spellStart"/>
      <w:r w:rsidRPr="005B520E">
        <w:t>affiliations</w:t>
      </w:r>
      <w:proofErr w:type="spellEnd"/>
      <w:r w:rsidRPr="005B520E">
        <w:t>.</w:t>
      </w:r>
    </w:p>
    <w:p w14:paraId="4FD8C3D2" w14:textId="77777777" w:rsidR="009303D9" w:rsidRDefault="009303D9" w:rsidP="007744F1">
      <w:pPr>
        <w:pStyle w:val="Nadpis2"/>
      </w:pPr>
      <w:r w:rsidRPr="005B520E">
        <w:t>Identify</w:t>
      </w:r>
      <w:r>
        <w:t xml:space="preserve"> the Headings</w:t>
      </w:r>
    </w:p>
    <w:p w14:paraId="49DD2D06" w14:textId="1E77B217" w:rsidR="009303D9" w:rsidRPr="005B520E" w:rsidRDefault="009303D9" w:rsidP="007744F1">
      <w:pPr>
        <w:pStyle w:val="Zkladntext"/>
        <w:spacing w:line="240" w:lineRule="auto"/>
      </w:pPr>
      <w:r w:rsidRPr="07FE74CE">
        <w:rPr>
          <w:lang w:val="en-US"/>
        </w:rPr>
        <w:t>Headings, or heads, are organizational devices that guide the reader through your paper. There are two types: component heads and text heads.</w:t>
      </w:r>
    </w:p>
    <w:p w14:paraId="451521EF" w14:textId="34239F90" w:rsidR="009303D9" w:rsidRPr="005B520E" w:rsidRDefault="009303D9" w:rsidP="007744F1">
      <w:pPr>
        <w:pStyle w:val="Zkladntext"/>
        <w:spacing w:line="240" w:lineRule="auto"/>
      </w:pPr>
      <w:r w:rsidRPr="07FE74CE">
        <w:rPr>
          <w:lang w:val="en-US"/>
        </w:rPr>
        <w:t xml:space="preserve">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w:t>
      </w:r>
      <w:proofErr w:type="gramStart"/>
      <w:r w:rsidRPr="07FE74CE">
        <w:rPr>
          <w:lang w:val="en-US"/>
        </w:rPr>
        <w:t>drop down</w:t>
      </w:r>
      <w:proofErr w:type="gramEnd"/>
      <w:r w:rsidRPr="07FE74CE">
        <w:rPr>
          <w:lang w:val="en-US"/>
        </w:rPr>
        <w:t xml:space="preserve"> menu to differentiate the head from the text.</w:t>
      </w:r>
    </w:p>
    <w:p w14:paraId="56C3B719" w14:textId="7380A7DD" w:rsidR="009303D9" w:rsidRPr="005B520E" w:rsidRDefault="009303D9" w:rsidP="007744F1">
      <w:pPr>
        <w:pStyle w:val="Zkladntext"/>
        <w:spacing w:line="240" w:lineRule="auto"/>
      </w:pPr>
      <w:r w:rsidRPr="07FE74CE">
        <w:rPr>
          <w:lang w:val="en-US"/>
        </w:rPr>
        <w:t xml:space="preserve">Text heads organize the topics on a relational, hierarchical basis. For example, the paper title is the primary </w:t>
      </w:r>
      <w:r w:rsidRPr="07FE74CE">
        <w:rPr>
          <w:lang w:val="en-US"/>
        </w:rPr>
        <w:lastRenderedPageBreak/>
        <w:t>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2D541BCA" w14:textId="6F991B20" w:rsidR="009303D9" w:rsidRDefault="009303D9" w:rsidP="007744F1">
      <w:pPr>
        <w:pStyle w:val="Nadpis2"/>
      </w:pPr>
      <w:r>
        <w:t>Figures and Tables</w:t>
      </w:r>
    </w:p>
    <w:p w14:paraId="0EBAE8D5" w14:textId="203FF409" w:rsidR="009303D9" w:rsidRDefault="0004781E" w:rsidP="007744F1">
      <w:pPr>
        <w:pStyle w:val="Nadpis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3382DBB1" w14:textId="2E43B292" w:rsidR="009303D9" w:rsidRPr="005B520E" w:rsidRDefault="009303D9" w:rsidP="007744F1">
      <w:pPr>
        <w:pStyle w:val="tablehead"/>
        <w:spacing w:line="240" w:lineRule="auto"/>
      </w:pPr>
      <w:r>
        <w:t>Table Type Styles</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9303D9" w14:paraId="3B2D27AA" w14:textId="77777777">
        <w:trPr>
          <w:cantSplit/>
          <w:trHeight w:val="240"/>
          <w:tblHeader/>
          <w:jc w:val="center"/>
        </w:trPr>
        <w:tc>
          <w:tcPr>
            <w:tcW w:w="720" w:type="dxa"/>
            <w:vMerge w:val="restart"/>
            <w:vAlign w:val="center"/>
          </w:tcPr>
          <w:p w14:paraId="3E32E480" w14:textId="77777777" w:rsidR="009303D9" w:rsidRDefault="009303D9" w:rsidP="007744F1">
            <w:pPr>
              <w:pStyle w:val="tablecolhead"/>
            </w:pPr>
            <w:r>
              <w:t>Table Head</w:t>
            </w:r>
          </w:p>
        </w:tc>
        <w:tc>
          <w:tcPr>
            <w:tcW w:w="4140" w:type="dxa"/>
            <w:gridSpan w:val="3"/>
            <w:vAlign w:val="center"/>
          </w:tcPr>
          <w:p w14:paraId="4174DC1D" w14:textId="24FFF91E" w:rsidR="009303D9" w:rsidRDefault="009303D9" w:rsidP="007744F1">
            <w:pPr>
              <w:pStyle w:val="tablecolhead"/>
            </w:pPr>
            <w:r>
              <w:t>Table Column Head</w:t>
            </w:r>
          </w:p>
        </w:tc>
      </w:tr>
      <w:tr w:rsidR="009303D9" w14:paraId="5F37FC47" w14:textId="77777777">
        <w:trPr>
          <w:cantSplit/>
          <w:trHeight w:val="240"/>
          <w:tblHeader/>
          <w:jc w:val="center"/>
        </w:trPr>
        <w:tc>
          <w:tcPr>
            <w:tcW w:w="720" w:type="dxa"/>
            <w:vMerge/>
          </w:tcPr>
          <w:p w14:paraId="4E578A83" w14:textId="77777777" w:rsidR="009303D9" w:rsidRDefault="009303D9" w:rsidP="007744F1">
            <w:pPr>
              <w:rPr>
                <w:sz w:val="16"/>
                <w:szCs w:val="16"/>
              </w:rPr>
            </w:pPr>
          </w:p>
        </w:tc>
        <w:tc>
          <w:tcPr>
            <w:tcW w:w="2340" w:type="dxa"/>
            <w:vAlign w:val="center"/>
          </w:tcPr>
          <w:p w14:paraId="0F6990B2" w14:textId="77777777" w:rsidR="009303D9" w:rsidRDefault="009303D9" w:rsidP="007744F1">
            <w:pPr>
              <w:pStyle w:val="tablecolsubhead"/>
            </w:pPr>
            <w:r>
              <w:t>Table column subhead</w:t>
            </w:r>
          </w:p>
        </w:tc>
        <w:tc>
          <w:tcPr>
            <w:tcW w:w="900" w:type="dxa"/>
            <w:vAlign w:val="center"/>
          </w:tcPr>
          <w:p w14:paraId="5FE0AC9E" w14:textId="77777777" w:rsidR="009303D9" w:rsidRDefault="009303D9" w:rsidP="007744F1">
            <w:pPr>
              <w:pStyle w:val="tablecolsubhead"/>
            </w:pPr>
            <w:r>
              <w:t>Subhead</w:t>
            </w:r>
          </w:p>
        </w:tc>
        <w:tc>
          <w:tcPr>
            <w:tcW w:w="900" w:type="dxa"/>
            <w:vAlign w:val="center"/>
          </w:tcPr>
          <w:p w14:paraId="494B0CD4" w14:textId="77777777" w:rsidR="009303D9" w:rsidRDefault="009303D9" w:rsidP="007744F1">
            <w:pPr>
              <w:pStyle w:val="tablecolsubhead"/>
            </w:pPr>
            <w:r>
              <w:t>Subhead</w:t>
            </w:r>
          </w:p>
        </w:tc>
      </w:tr>
      <w:tr w:rsidR="009303D9" w14:paraId="1F4B194C" w14:textId="77777777">
        <w:trPr>
          <w:trHeight w:val="320"/>
          <w:jc w:val="center"/>
        </w:trPr>
        <w:tc>
          <w:tcPr>
            <w:tcW w:w="720" w:type="dxa"/>
            <w:vAlign w:val="center"/>
          </w:tcPr>
          <w:p w14:paraId="01D612C7" w14:textId="77777777" w:rsidR="009303D9" w:rsidRDefault="009303D9" w:rsidP="007744F1">
            <w:pPr>
              <w:pStyle w:val="tablecopy"/>
              <w:rPr>
                <w:sz w:val="8"/>
                <w:szCs w:val="8"/>
              </w:rPr>
            </w:pPr>
            <w:r>
              <w:t>copy</w:t>
            </w:r>
          </w:p>
        </w:tc>
        <w:tc>
          <w:tcPr>
            <w:tcW w:w="2340" w:type="dxa"/>
            <w:vAlign w:val="center"/>
          </w:tcPr>
          <w:p w14:paraId="0C9B0DC0" w14:textId="77777777" w:rsidR="009303D9" w:rsidRDefault="009303D9" w:rsidP="007744F1">
            <w:pPr>
              <w:pStyle w:val="tablecopy"/>
            </w:pPr>
            <w:r>
              <w:t>More table copy</w:t>
            </w:r>
            <w:r>
              <w:rPr>
                <w:vertAlign w:val="superscript"/>
              </w:rPr>
              <w:t>a</w:t>
            </w:r>
          </w:p>
        </w:tc>
        <w:tc>
          <w:tcPr>
            <w:tcW w:w="900" w:type="dxa"/>
            <w:vAlign w:val="center"/>
          </w:tcPr>
          <w:p w14:paraId="336B2DBC" w14:textId="77777777" w:rsidR="009303D9" w:rsidRDefault="009303D9" w:rsidP="007744F1">
            <w:pPr>
              <w:rPr>
                <w:sz w:val="16"/>
                <w:szCs w:val="16"/>
              </w:rPr>
            </w:pPr>
          </w:p>
        </w:tc>
        <w:tc>
          <w:tcPr>
            <w:tcW w:w="900" w:type="dxa"/>
            <w:vAlign w:val="center"/>
          </w:tcPr>
          <w:p w14:paraId="31C64B7F" w14:textId="77777777" w:rsidR="009303D9" w:rsidRDefault="009303D9" w:rsidP="007744F1">
            <w:pPr>
              <w:rPr>
                <w:sz w:val="16"/>
                <w:szCs w:val="16"/>
              </w:rPr>
            </w:pPr>
          </w:p>
        </w:tc>
      </w:tr>
    </w:tbl>
    <w:p w14:paraId="1F1645C0" w14:textId="29B4C19F" w:rsidR="009303D9" w:rsidRPr="005B520E" w:rsidRDefault="003E7E9B" w:rsidP="007744F1">
      <w:pPr>
        <w:pStyle w:val="tablefootnote"/>
      </w:pPr>
      <w:r>
        <mc:AlternateContent>
          <mc:Choice Requires="wps">
            <w:drawing>
              <wp:anchor distT="0" distB="0" distL="114300" distR="114300" simplePos="0" relativeHeight="251657216" behindDoc="1" locked="0" layoutInCell="1" allowOverlap="1" wp14:anchorId="3F1EAEAC" wp14:editId="536523F6">
                <wp:simplePos x="0" y="0"/>
                <wp:positionH relativeFrom="column">
                  <wp:posOffset>-74295</wp:posOffset>
                </wp:positionH>
                <wp:positionV relativeFrom="paragraph">
                  <wp:posOffset>251460</wp:posOffset>
                </wp:positionV>
                <wp:extent cx="3200400" cy="114300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43000"/>
                        </a:xfrm>
                        <a:prstGeom prst="rect">
                          <a:avLst/>
                        </a:prstGeom>
                        <a:solidFill>
                          <a:srgbClr val="FFFFFF"/>
                        </a:solidFill>
                        <a:ln w="9525">
                          <a:solidFill>
                            <a:srgbClr val="000000"/>
                          </a:solidFill>
                          <a:miter lim="800000"/>
                          <a:headEnd/>
                          <a:tailEnd/>
                        </a:ln>
                      </wps:spPr>
                      <wps:txbx>
                        <w:txbxContent>
                          <w:p w14:paraId="3D902741" w14:textId="77777777" w:rsidR="000B0940" w:rsidRDefault="000B0940" w:rsidP="00E7596C">
                            <w:pPr>
                              <w:pStyle w:val="Zkladntext"/>
                            </w:pPr>
                            <w:proofErr w:type="spellStart"/>
                            <w:r>
                              <w:t>We</w:t>
                            </w:r>
                            <w:proofErr w:type="spellEnd"/>
                            <w:r>
                              <w:t xml:space="preserve"> </w:t>
                            </w:r>
                            <w:proofErr w:type="spellStart"/>
                            <w:r>
                              <w:t>suggest</w:t>
                            </w:r>
                            <w:proofErr w:type="spellEnd"/>
                            <w:r>
                              <w:t xml:space="preserve"> </w:t>
                            </w:r>
                            <w:proofErr w:type="spellStart"/>
                            <w:r>
                              <w:t>that</w:t>
                            </w:r>
                            <w:proofErr w:type="spellEnd"/>
                            <w:r>
                              <w:t xml:space="preserve"> </w:t>
                            </w:r>
                            <w:proofErr w:type="spellStart"/>
                            <w:r>
                              <w:t>you</w:t>
                            </w:r>
                            <w:proofErr w:type="spellEnd"/>
                            <w:r>
                              <w:t xml:space="preserve"> </w:t>
                            </w:r>
                            <w:r w:rsidRPr="001702DB">
                              <w:rPr>
                                <w:b/>
                                <w:bCs/>
                              </w:rPr>
                              <w:t>use a text box</w:t>
                            </w:r>
                            <w:r>
                              <w:t xml:space="preserve"> to insert a graphic (which is ideally a 300 dpi TIFF or EPS file, with all fonts embedded) because, in an MSW document, this method is somewhat more stable than directly inserting a picture.</w:t>
                            </w:r>
                          </w:p>
                          <w:p w14:paraId="5E3EB244" w14:textId="77777777" w:rsidR="000B0940" w:rsidRDefault="000B0940" w:rsidP="00E7596C">
                            <w:pPr>
                              <w:pStyle w:val="Zkladntext"/>
                            </w:pPr>
                            <w:r>
                              <w:t>To have non-visible rules on your frame, use the MSWord “Format” pull-down menu, select Text Box &gt; Colors and Lines to choose No Fill and No 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EAEAC" id="_x0000_t202" coordsize="21600,21600" o:spt="202" path="m,l,21600r21600,l21600,xe">
                <v:stroke joinstyle="miter"/>
                <v:path gradientshapeok="t" o:connecttype="rect"/>
              </v:shapetype>
              <v:shape id="Text Box 2" o:spid="_x0000_s1026" type="#_x0000_t202" style="position:absolute;left:0;text-align:left;margin-left:-5.85pt;margin-top:19.8pt;width:252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ZPGFgIAACwEAAAOAAAAZHJzL2Uyb0RvYy54bWysU9tu2zAMfR+wfxD0vjhOk6014hRdugwD&#10;ugvQ7QNkWY6FyaJGKbGzrx8lp0m6YS/D/CCIJnVIHh4ub4fOsL1Cr8GWPJ9MOVNWQq3ttuTfvm5e&#10;XXPmg7C1MGBVyQ/K89vVyxfL3hVqBi2YWiEjEOuL3pW8DcEVWeZlqzrhJ+CUJWcD2IlAJm6zGkVP&#10;6J3JZtPp66wHrB2CVN7T3/vRyVcJv2mUDJ+bxqvATMmptpBOTGcVz2y1FMUWhWu1PJYh/qGKTmhL&#10;SU9Q9yIItkP9B1SnJYKHJkwkdBk0jZYq9UDd5NPfunlshVOpFyLHuxNN/v/Byk/7R/cFWRjewkAD&#10;TE149wDyu2cW1q2wW3WHCH2rRE2J80hZ1jtfHJ9Gqn3hI0jVf4Sahix2ARLQ0GAXWaE+GaHTAA4n&#10;0tUQmKSfVzTG+ZRcknx5Pr+akhFziOLpuUMf3ivoWLyUHGmqCV7sH3wYQ59CYjYPRtcbbUwycFut&#10;DbK9IAVs0ndEfxZmLOtLfrOYLUYG/gpB1Z0LfAbR6UBSNror+fUpSBSRt3e2TkILQpvxTt0ZeyQy&#10;cjeyGIZqoMBIaAX1gShFGCVLK0aXFvAnZz3JteT+x06g4sx8sDSWm3w+j/pOxnzxZkYGXnqqS4+w&#10;kqBKHjgbr+sw7sTOod62lGkUgoU7GmWjE8nnqo51kyTTmI7rEzV/aaeo85KvfgEAAP//AwBQSwME&#10;FAAGAAgAAAAhAAER0qPhAAAACgEAAA8AAABkcnMvZG93bnJldi54bWxMj8tOwzAQRfdI/IM1SGxQ&#10;6zyqtAmZVAgJBLtSEGzd2E0i7HGw3TT8PWYFy5k5unNuvZ2NZpNyfrCEkC4TYIpaKwfqEN5eHxYb&#10;YD4IkkJbUgjfysO2ubyoRSXtmV7UtA8diyHkK4HQhzBWnPu2V0b4pR0VxdvROiNCHF3HpRPnGG40&#10;z5Kk4EYMFD/0YlT3vWo/9yeDsFk9TR/+Od+9t8VRl+FmPT1+OcTrq/nuFlhQc/iD4Vc/qkMTnQ72&#10;RNIzjbBI03VEEfKyABaBVZnlwA4IWRo3vKn5/wrNDwAAAP//AwBQSwECLQAUAAYACAAAACEAtoM4&#10;kv4AAADhAQAAEwAAAAAAAAAAAAAAAAAAAAAAW0NvbnRlbnRfVHlwZXNdLnhtbFBLAQItABQABgAI&#10;AAAAIQA4/SH/1gAAAJQBAAALAAAAAAAAAAAAAAAAAC8BAABfcmVscy8ucmVsc1BLAQItABQABgAI&#10;AAAAIQDE2ZPGFgIAACwEAAAOAAAAAAAAAAAAAAAAAC4CAABkcnMvZTJvRG9jLnhtbFBLAQItABQA&#10;BgAIAAAAIQABEdKj4QAAAAoBAAAPAAAAAAAAAAAAAAAAAHAEAABkcnMvZG93bnJldi54bWxQSwUG&#10;AAAAAAQABADzAAAAfgUAAAAA&#10;">
                <v:textbox>
                  <w:txbxContent>
                    <w:p w14:paraId="3D902741" w14:textId="77777777" w:rsidR="000B0940" w:rsidRDefault="000B0940" w:rsidP="00E7596C">
                      <w:pPr>
                        <w:pStyle w:val="Zkladntext"/>
                      </w:pPr>
                      <w:proofErr w:type="spellStart"/>
                      <w:r>
                        <w:t>We</w:t>
                      </w:r>
                      <w:proofErr w:type="spellEnd"/>
                      <w:r>
                        <w:t xml:space="preserve"> </w:t>
                      </w:r>
                      <w:proofErr w:type="spellStart"/>
                      <w:r>
                        <w:t>suggest</w:t>
                      </w:r>
                      <w:proofErr w:type="spellEnd"/>
                      <w:r>
                        <w:t xml:space="preserve"> </w:t>
                      </w:r>
                      <w:proofErr w:type="spellStart"/>
                      <w:r>
                        <w:t>that</w:t>
                      </w:r>
                      <w:proofErr w:type="spellEnd"/>
                      <w:r>
                        <w:t xml:space="preserve"> </w:t>
                      </w:r>
                      <w:proofErr w:type="spellStart"/>
                      <w:r>
                        <w:t>you</w:t>
                      </w:r>
                      <w:proofErr w:type="spellEnd"/>
                      <w:r>
                        <w:t xml:space="preserve"> </w:t>
                      </w:r>
                      <w:r w:rsidRPr="001702DB">
                        <w:rPr>
                          <w:b/>
                          <w:bCs/>
                        </w:rPr>
                        <w:t>use a text box</w:t>
                      </w:r>
                      <w:r>
                        <w:t xml:space="preserve"> to insert a graphic (which is ideally a 300 dpi TIFF or EPS file, with all fonts embedded) because, in an MSW document, this method is somewhat more stable than directly inserting a picture.</w:t>
                      </w:r>
                    </w:p>
                    <w:p w14:paraId="5E3EB244" w14:textId="77777777" w:rsidR="000B0940" w:rsidRDefault="000B0940" w:rsidP="00E7596C">
                      <w:pPr>
                        <w:pStyle w:val="Zkladntext"/>
                      </w:pPr>
                      <w:r>
                        <w:t>To have non-visible rules on your frame, use the MSWord “Format” pull-down menu, select Text Box &gt; Colors and Lines to choose No Fill and No Line.</w:t>
                      </w:r>
                    </w:p>
                  </w:txbxContent>
                </v:textbox>
                <w10:wrap type="square"/>
              </v:shape>
            </w:pict>
          </mc:Fallback>
        </mc:AlternateContent>
      </w:r>
      <w:r w:rsidR="009303D9">
        <w:t xml:space="preserve">Sample </w:t>
      </w:r>
      <w:r w:rsidR="009303D9" w:rsidRPr="005E2800">
        <w:t>of</w:t>
      </w:r>
      <w:r w:rsidR="009303D9">
        <w:t xml:space="preserve"> a </w:t>
      </w:r>
      <w:r w:rsidR="009303D9" w:rsidRPr="005B520E">
        <w:t>Table</w:t>
      </w:r>
      <w:r w:rsidR="009303D9">
        <w:t xml:space="preserve"> </w:t>
      </w:r>
      <w:r w:rsidR="009303D9" w:rsidRPr="003A19E2">
        <w:t>footnote</w:t>
      </w:r>
      <w:r w:rsidR="009303D9">
        <w:t xml:space="preserve">. </w:t>
      </w:r>
      <w:r w:rsidR="009303D9" w:rsidRPr="005B520E">
        <w:t>(</w:t>
      </w:r>
      <w:r w:rsidR="009303D9" w:rsidRPr="005B0344">
        <w:rPr>
          <w:i/>
        </w:rPr>
        <w:t>Table footnote</w:t>
      </w:r>
      <w:r w:rsidR="009303D9" w:rsidRPr="005B520E">
        <w:t>)</w:t>
      </w:r>
    </w:p>
    <w:p w14:paraId="347E9D5F" w14:textId="7B3028B8" w:rsidR="005B0344" w:rsidRDefault="005B0344" w:rsidP="007744F1">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786813B2" w14:textId="06D1A537" w:rsidR="0080791D" w:rsidRDefault="009303D9" w:rsidP="07FE74CE">
      <w:pPr>
        <w:pStyle w:val="Zkladntext"/>
        <w:spacing w:line="240" w:lineRule="auto"/>
        <w:rPr>
          <w:lang w:val="en-US"/>
        </w:rPr>
      </w:pPr>
      <w:r w:rsidRPr="07FE74CE">
        <w:rPr>
          <w:lang w:val="en-US"/>
        </w:rPr>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rsidRPr="07FE74CE">
        <w:rPr>
          <w:lang w:val="en-US"/>
        </w:rPr>
        <w:t xml:space="preserve"> with a ratio of quantities and units. For example, write “Temperature (K)”, not “Temperature/K”.</w:t>
      </w:r>
    </w:p>
    <w:p w14:paraId="3035F1FB" w14:textId="6833AD24" w:rsidR="00247455" w:rsidRDefault="00247455" w:rsidP="00247455">
      <w:pPr>
        <w:pStyle w:val="Nadpis1"/>
        <w:spacing w:before="120"/>
      </w:pPr>
      <w:r>
        <w:t>rev</w:t>
      </w:r>
      <w:r w:rsidR="0017038E">
        <w:t>iewing criteria</w:t>
      </w:r>
    </w:p>
    <w:p w14:paraId="1134F2A5" w14:textId="14D30972" w:rsidR="00247455" w:rsidRDefault="00BC3008" w:rsidP="007744F1">
      <w:pPr>
        <w:pStyle w:val="Zkladntext"/>
        <w:spacing w:line="240" w:lineRule="auto"/>
      </w:pPr>
      <w:proofErr w:type="spellStart"/>
      <w:r>
        <w:t>Each</w:t>
      </w:r>
      <w:proofErr w:type="spellEnd"/>
      <w:r>
        <w:t xml:space="preserve"> </w:t>
      </w:r>
      <w:proofErr w:type="spellStart"/>
      <w:r w:rsidR="005C5AA9">
        <w:t>submission</w:t>
      </w:r>
      <w:proofErr w:type="spellEnd"/>
      <w:r>
        <w:t xml:space="preserve"> </w:t>
      </w:r>
      <w:proofErr w:type="spellStart"/>
      <w:r>
        <w:t>is</w:t>
      </w:r>
      <w:proofErr w:type="spellEnd"/>
      <w:r>
        <w:t xml:space="preserve"> peer reviewed with </w:t>
      </w:r>
      <w:r w:rsidR="001375EA">
        <w:t xml:space="preserve">the following </w:t>
      </w:r>
      <w:r>
        <w:t>criteria:</w:t>
      </w:r>
    </w:p>
    <w:p w14:paraId="7F85D76F" w14:textId="20AB986F" w:rsidR="00F67327" w:rsidRDefault="00F67327" w:rsidP="0027115F">
      <w:pPr>
        <w:pStyle w:val="Nadpis2"/>
      </w:pPr>
      <w:r>
        <w:t>Technical/Theoretical merit</w:t>
      </w:r>
    </w:p>
    <w:p w14:paraId="696BB196" w14:textId="625274EA" w:rsidR="008E6448" w:rsidRPr="008E6448" w:rsidRDefault="0027115F" w:rsidP="00DA1A8F">
      <w:pPr>
        <w:jc w:val="both"/>
      </w:pPr>
      <w:r w:rsidRPr="00AC4B84">
        <w:t>How good is the technical approach they have chosen? how sound is their theoretical idea/concept?  Have they provided a good scientific description of the work done, does it seem scientifically sensible</w:t>
      </w:r>
      <w:r>
        <w:t>?</w:t>
      </w:r>
      <w:r w:rsidRPr="00AC4B84">
        <w:t xml:space="preserve">  Is their theory/concept plausible and of scientific/technical interest?</w:t>
      </w:r>
    </w:p>
    <w:p w14:paraId="68573A09" w14:textId="0538B7A4" w:rsidR="00F67327" w:rsidRDefault="00F67327" w:rsidP="0027115F">
      <w:pPr>
        <w:pStyle w:val="Nadpis2"/>
      </w:pPr>
      <w:r>
        <w:t>Significance in the Field</w:t>
      </w:r>
    </w:p>
    <w:p w14:paraId="5AF7CA5A" w14:textId="77777777" w:rsidR="00DA1A8F" w:rsidRDefault="00DA1A8F" w:rsidP="00DA1A8F">
      <w:pPr>
        <w:jc w:val="both"/>
      </w:pPr>
      <w:r w:rsidRPr="00AC4B84">
        <w:t>How significant is this work in the context of e-textiles? It may be well known in other fields but perhaps novel to use in e-textiles?</w:t>
      </w:r>
      <w:r>
        <w:t xml:space="preserve"> Are suitable references provided to support the novelty?</w:t>
      </w:r>
    </w:p>
    <w:p w14:paraId="11748784" w14:textId="77777777" w:rsidR="00DA1A8F" w:rsidRDefault="00F67327" w:rsidP="00DA1A8F">
      <w:pPr>
        <w:pStyle w:val="Nadpis2"/>
      </w:pPr>
      <w:r>
        <w:t>Organisation</w:t>
      </w:r>
    </w:p>
    <w:p w14:paraId="480BA835" w14:textId="20525C53" w:rsidR="00076F3F" w:rsidRPr="00076F3F" w:rsidRDefault="00076F3F" w:rsidP="00076F3F">
      <w:pPr>
        <w:jc w:val="both"/>
      </w:pPr>
      <w:r w:rsidRPr="00AC4B84">
        <w:t xml:space="preserve">How well written is the </w:t>
      </w:r>
      <w:r w:rsidR="004E47CC">
        <w:t>extended abstract</w:t>
      </w:r>
      <w:r w:rsidRPr="00AC4B84">
        <w:t xml:space="preserve">? </w:t>
      </w:r>
      <w:r>
        <w:t>A</w:t>
      </w:r>
      <w:r w:rsidRPr="00AC4B84">
        <w:t xml:space="preserve">re the figures </w:t>
      </w:r>
      <w:r>
        <w:t>clear, good quality and with suitable captions?</w:t>
      </w:r>
      <w:r w:rsidRPr="00AC4B84">
        <w:t xml:space="preserve"> </w:t>
      </w:r>
      <w:r>
        <w:t>I</w:t>
      </w:r>
      <w:r w:rsidRPr="00AC4B84">
        <w:t>s everything legible</w:t>
      </w:r>
      <w:r>
        <w:t xml:space="preserve"> and easily read? Are all acronyms declared and explained? Are the tables and graphs well presented with clear data?</w:t>
      </w:r>
    </w:p>
    <w:p w14:paraId="32FB935E" w14:textId="5640DD3E" w:rsidR="00F67327" w:rsidRDefault="00F67327" w:rsidP="00DA1A8F">
      <w:pPr>
        <w:pStyle w:val="Nadpis2"/>
      </w:pPr>
      <w:r>
        <w:t>Overall recommendation</w:t>
      </w:r>
    </w:p>
    <w:p w14:paraId="4DC7DA1D" w14:textId="2C6456EE" w:rsidR="00F67327" w:rsidRPr="005B520E" w:rsidRDefault="00036404" w:rsidP="00DA1A8F">
      <w:pPr>
        <w:pStyle w:val="Zkladntext"/>
        <w:spacing w:line="240" w:lineRule="auto"/>
        <w:ind w:firstLine="0"/>
      </w:pPr>
      <w:r w:rsidRPr="07FE74CE">
        <w:rPr>
          <w:lang w:val="en-US"/>
        </w:rPr>
        <w:t xml:space="preserve">The overall recommendation for including the </w:t>
      </w:r>
      <w:r w:rsidR="004E47CC" w:rsidRPr="07FE74CE">
        <w:rPr>
          <w:lang w:val="en-US"/>
        </w:rPr>
        <w:t xml:space="preserve">submission </w:t>
      </w:r>
      <w:r w:rsidRPr="07FE74CE">
        <w:rPr>
          <w:lang w:val="en-US"/>
        </w:rPr>
        <w:t>in the conference and whether it is recommended for an oral talk or a poster presentation.</w:t>
      </w:r>
    </w:p>
    <w:p w14:paraId="4BC8957A" w14:textId="7B26275F" w:rsidR="0080791D" w:rsidRDefault="0080791D" w:rsidP="007744F1">
      <w:pPr>
        <w:pStyle w:val="Nadpis5"/>
      </w:pPr>
      <w:r w:rsidRPr="005B520E">
        <w:t>Acknowledgment</w:t>
      </w:r>
      <w:r w:rsidR="007F7CDA">
        <w:t>s</w:t>
      </w:r>
      <w:r>
        <w:t xml:space="preserve"> </w:t>
      </w:r>
      <w:r>
        <w:rPr>
          <w:i/>
          <w:iCs/>
        </w:rPr>
        <w:t>(</w:t>
      </w:r>
      <w:r w:rsidRPr="00651A08">
        <w:rPr>
          <w:i/>
          <w:iCs/>
          <w:smallCaps w:val="0"/>
        </w:rPr>
        <w:t>Heading 5</w:t>
      </w:r>
      <w:r>
        <w:rPr>
          <w:i/>
          <w:iCs/>
        </w:rPr>
        <w:t>)</w:t>
      </w:r>
    </w:p>
    <w:p w14:paraId="0FBFEB67" w14:textId="77777777" w:rsidR="003E6E85" w:rsidRDefault="0080791D" w:rsidP="00C956CC">
      <w:pPr>
        <w:pStyle w:val="Zkladntext"/>
        <w:spacing w:line="240" w:lineRule="auto"/>
      </w:pPr>
      <w:r w:rsidRPr="005B520E">
        <w:t>The preferred spelling of the word “acknowledgment” in America is without an “e” after the “g</w:t>
      </w:r>
      <w:r w:rsidR="00AE3409">
        <w:t>”. Avoid the stilted expression “</w:t>
      </w:r>
      <w:r w:rsidR="00AE3409">
        <w:rPr>
          <w:lang w:val="en-US"/>
        </w:rPr>
        <w:t>o</w:t>
      </w:r>
      <w:r w:rsidRPr="005B520E">
        <w:t xml:space="preserve">ne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r w:rsidR="006D3872">
        <w:t xml:space="preserve"> </w:t>
      </w:r>
    </w:p>
    <w:p w14:paraId="42B32676" w14:textId="32D77C14" w:rsidR="00C956CC" w:rsidRDefault="006D3872" w:rsidP="00C956CC">
      <w:pPr>
        <w:pStyle w:val="Zkladntext"/>
        <w:spacing w:line="240" w:lineRule="auto"/>
      </w:pPr>
      <w:r w:rsidRPr="07FE74CE">
        <w:rPr>
          <w:lang w:val="en-US"/>
        </w:rPr>
        <w:t>We would like to the thank the IEEE for providing the initial basis for this extended abstract template for the e-textiles conference.</w:t>
      </w:r>
    </w:p>
    <w:p w14:paraId="52C2EA8C" w14:textId="13F75596" w:rsidR="00674C41" w:rsidRPr="002E0C97" w:rsidRDefault="0058385E" w:rsidP="002C73E8">
      <w:pPr>
        <w:pStyle w:val="Nadpis5"/>
        <w:rPr>
          <w:color w:val="FF0000"/>
        </w:rPr>
      </w:pPr>
      <w:r w:rsidRPr="002E0C97">
        <w:rPr>
          <w:color w:val="FF0000"/>
        </w:rPr>
        <w:t>Full Paper Submission</w:t>
      </w:r>
    </w:p>
    <w:p w14:paraId="61F04DE2" w14:textId="46899DC6" w:rsidR="0058385E" w:rsidRPr="002E0C97" w:rsidRDefault="0058385E" w:rsidP="00C956CC">
      <w:pPr>
        <w:pStyle w:val="Zkladntext"/>
        <w:spacing w:line="240" w:lineRule="auto"/>
        <w:rPr>
          <w:color w:val="FF0000"/>
          <w:lang w:val="en-US"/>
        </w:rPr>
      </w:pPr>
      <w:r w:rsidRPr="002E0C97">
        <w:rPr>
          <w:color w:val="FF0000"/>
        </w:rPr>
        <w:t xml:space="preserve">Please note, </w:t>
      </w:r>
      <w:r w:rsidR="002C73E8" w:rsidRPr="002E0C97">
        <w:rPr>
          <w:color w:val="FF0000"/>
        </w:rPr>
        <w:t>if your paper is accepted to the conference</w:t>
      </w:r>
      <w:r w:rsidR="00060A8E" w:rsidRPr="002E0C97">
        <w:rPr>
          <w:color w:val="FF0000"/>
        </w:rPr>
        <w:t xml:space="preserve"> for either oral or poster presentation</w:t>
      </w:r>
      <w:r w:rsidR="002C73E8" w:rsidRPr="002E0C97">
        <w:rPr>
          <w:color w:val="FF0000"/>
        </w:rPr>
        <w:t xml:space="preserve"> you will have an opportunity to submit a full paper for </w:t>
      </w:r>
      <w:r w:rsidR="00FD116E" w:rsidRPr="002E0C97">
        <w:rPr>
          <w:color w:val="FF0000"/>
        </w:rPr>
        <w:t>the Conference Proceedings</w:t>
      </w:r>
      <w:r w:rsidR="00946BF2" w:rsidRPr="002E0C97">
        <w:rPr>
          <w:color w:val="FF0000"/>
        </w:rPr>
        <w:t>. Y</w:t>
      </w:r>
      <w:r w:rsidR="009672FB" w:rsidRPr="002E0C97">
        <w:rPr>
          <w:color w:val="FF0000"/>
        </w:rPr>
        <w:t>ou will receive feedback from the reviewers which must be implemente</w:t>
      </w:r>
      <w:r w:rsidR="00060A8E" w:rsidRPr="002E0C97">
        <w:rPr>
          <w:color w:val="FF0000"/>
        </w:rPr>
        <w:t>d and then submitted for further review to be included in the Conference Proceedings.</w:t>
      </w:r>
    </w:p>
    <w:p w14:paraId="27AB5A0A" w14:textId="5306248F" w:rsidR="003867D8" w:rsidRDefault="003867D8" w:rsidP="003867D8">
      <w:pPr>
        <w:pStyle w:val="Nadpis5"/>
      </w:pPr>
      <w:r>
        <w:t>Generative AI Declaration</w:t>
      </w:r>
    </w:p>
    <w:p w14:paraId="16D61448" w14:textId="1B029EED" w:rsidR="00C956CC" w:rsidRPr="00060A8E" w:rsidRDefault="003867D8" w:rsidP="00060A8E">
      <w:pPr>
        <w:pStyle w:val="Abstract"/>
        <w:ind w:firstLine="0"/>
        <w:rPr>
          <w:b w:val="0"/>
          <w:bCs w:val="0"/>
          <w:sz w:val="20"/>
          <w:szCs w:val="20"/>
        </w:rPr>
      </w:pPr>
      <w:r w:rsidRPr="00AD40B1">
        <w:rPr>
          <w:b w:val="0"/>
          <w:bCs w:val="0"/>
          <w:sz w:val="20"/>
          <w:szCs w:val="20"/>
        </w:rPr>
        <w:t xml:space="preserve">Using Generative AI tools for spelling and grammar, or to help improve your </w:t>
      </w:r>
      <w:r w:rsidR="0076431A" w:rsidRPr="00AD40B1">
        <w:rPr>
          <w:b w:val="0"/>
          <w:bCs w:val="0"/>
          <w:sz w:val="20"/>
          <w:szCs w:val="20"/>
        </w:rPr>
        <w:t>English</w:t>
      </w:r>
      <w:r w:rsidR="00966457">
        <w:rPr>
          <w:b w:val="0"/>
          <w:bCs w:val="0"/>
          <w:sz w:val="20"/>
          <w:szCs w:val="20"/>
        </w:rPr>
        <w:t>, is acceptable</w:t>
      </w:r>
      <w:r w:rsidRPr="00AD40B1">
        <w:rPr>
          <w:b w:val="0"/>
          <w:bCs w:val="0"/>
          <w:sz w:val="20"/>
          <w:szCs w:val="20"/>
        </w:rPr>
        <w:t xml:space="preserve"> but </w:t>
      </w:r>
      <w:r w:rsidR="0076431A" w:rsidRPr="00AD40B1">
        <w:rPr>
          <w:b w:val="0"/>
          <w:bCs w:val="0"/>
          <w:sz w:val="20"/>
          <w:szCs w:val="20"/>
        </w:rPr>
        <w:t xml:space="preserve">if used then you must declare here what tool was </w:t>
      </w:r>
      <w:r w:rsidR="00F83B96" w:rsidRPr="00AD40B1">
        <w:rPr>
          <w:b w:val="0"/>
          <w:bCs w:val="0"/>
          <w:sz w:val="20"/>
          <w:szCs w:val="20"/>
        </w:rPr>
        <w:t>used and a short description of the type of task it was used for</w:t>
      </w:r>
      <w:r w:rsidR="00E33268" w:rsidRPr="00AD40B1">
        <w:rPr>
          <w:b w:val="0"/>
          <w:bCs w:val="0"/>
          <w:sz w:val="20"/>
          <w:szCs w:val="20"/>
        </w:rPr>
        <w:t xml:space="preserve"> (e.g. images, spelling</w:t>
      </w:r>
      <w:r w:rsidR="005135DE" w:rsidRPr="00AD40B1">
        <w:rPr>
          <w:b w:val="0"/>
          <w:bCs w:val="0"/>
          <w:sz w:val="20"/>
          <w:szCs w:val="20"/>
        </w:rPr>
        <w:t>/grammar check, generating code</w:t>
      </w:r>
      <w:r w:rsidR="00E33268" w:rsidRPr="00AD40B1">
        <w:rPr>
          <w:b w:val="0"/>
          <w:bCs w:val="0"/>
          <w:sz w:val="20"/>
          <w:szCs w:val="20"/>
        </w:rPr>
        <w:t xml:space="preserve">).  It is not acceptable to use GenAI to write your </w:t>
      </w:r>
      <w:r w:rsidR="005135DE" w:rsidRPr="00AD40B1">
        <w:rPr>
          <w:b w:val="0"/>
          <w:bCs w:val="0"/>
          <w:sz w:val="20"/>
          <w:szCs w:val="20"/>
        </w:rPr>
        <w:t>paper or produce graphs of the results</w:t>
      </w:r>
      <w:r w:rsidR="00966457">
        <w:rPr>
          <w:b w:val="0"/>
          <w:bCs w:val="0"/>
          <w:sz w:val="20"/>
          <w:szCs w:val="20"/>
        </w:rPr>
        <w:t xml:space="preserve"> or make </w:t>
      </w:r>
      <w:r w:rsidR="00966457" w:rsidRPr="006B3F77">
        <w:rPr>
          <w:b w:val="0"/>
          <w:bCs w:val="0"/>
          <w:sz w:val="20"/>
          <w:szCs w:val="20"/>
        </w:rPr>
        <w:t>any conclusions.</w:t>
      </w:r>
      <w:r w:rsidR="0070350B" w:rsidRPr="006B3F77">
        <w:rPr>
          <w:b w:val="0"/>
          <w:bCs w:val="0"/>
          <w:sz w:val="20"/>
          <w:szCs w:val="20"/>
        </w:rPr>
        <w:t xml:space="preserve"> The paper should be all your own work.</w:t>
      </w:r>
      <w:r w:rsidR="008B4444" w:rsidRPr="006B3F77">
        <w:rPr>
          <w:b w:val="0"/>
          <w:bCs w:val="0"/>
          <w:sz w:val="20"/>
          <w:szCs w:val="20"/>
        </w:rPr>
        <w:t xml:space="preserve">  </w:t>
      </w:r>
      <w:r w:rsidR="005530FC" w:rsidRPr="006B3F77">
        <w:rPr>
          <w:b w:val="0"/>
          <w:bCs w:val="0"/>
          <w:sz w:val="20"/>
          <w:szCs w:val="20"/>
        </w:rPr>
        <w:t xml:space="preserve">Non-disclosure </w:t>
      </w:r>
      <w:r w:rsidR="00272411" w:rsidRPr="006B3F77">
        <w:rPr>
          <w:b w:val="0"/>
          <w:bCs w:val="0"/>
          <w:sz w:val="20"/>
          <w:szCs w:val="20"/>
        </w:rPr>
        <w:t>of GenAI</w:t>
      </w:r>
      <w:r w:rsidR="005530FC" w:rsidRPr="006B3F77">
        <w:rPr>
          <w:b w:val="0"/>
          <w:bCs w:val="0"/>
          <w:sz w:val="20"/>
          <w:szCs w:val="20"/>
        </w:rPr>
        <w:t xml:space="preserve"> use</w:t>
      </w:r>
      <w:r w:rsidR="006B3F77" w:rsidRPr="006B3F77">
        <w:rPr>
          <w:b w:val="0"/>
          <w:bCs w:val="0"/>
          <w:sz w:val="20"/>
          <w:szCs w:val="20"/>
        </w:rPr>
        <w:t xml:space="preserve"> for</w:t>
      </w:r>
      <w:r w:rsidR="00272411" w:rsidRPr="006B3F77">
        <w:rPr>
          <w:b w:val="0"/>
          <w:bCs w:val="0"/>
          <w:sz w:val="20"/>
          <w:szCs w:val="20"/>
        </w:rPr>
        <w:t xml:space="preserve"> the submission will </w:t>
      </w:r>
      <w:r w:rsidR="006B3F77" w:rsidRPr="006B3F77">
        <w:rPr>
          <w:b w:val="0"/>
          <w:bCs w:val="0"/>
          <w:sz w:val="20"/>
          <w:szCs w:val="20"/>
        </w:rPr>
        <w:t>result in</w:t>
      </w:r>
      <w:r w:rsidR="00272411" w:rsidRPr="006B3F77">
        <w:rPr>
          <w:b w:val="0"/>
          <w:bCs w:val="0"/>
          <w:sz w:val="20"/>
          <w:szCs w:val="20"/>
        </w:rPr>
        <w:t xml:space="preserve"> reject</w:t>
      </w:r>
      <w:r w:rsidR="006B3F77" w:rsidRPr="006B3F77">
        <w:rPr>
          <w:b w:val="0"/>
          <w:bCs w:val="0"/>
          <w:sz w:val="20"/>
          <w:szCs w:val="20"/>
        </w:rPr>
        <w:t>ion</w:t>
      </w:r>
      <w:r w:rsidR="00272411" w:rsidRPr="006B3F77">
        <w:rPr>
          <w:b w:val="0"/>
          <w:bCs w:val="0"/>
          <w:sz w:val="20"/>
          <w:szCs w:val="20"/>
        </w:rPr>
        <w:t>.</w:t>
      </w:r>
    </w:p>
    <w:p w14:paraId="3A75F6B2" w14:textId="25E53489" w:rsidR="00CF2637" w:rsidRDefault="00CF2637" w:rsidP="007744F1">
      <w:pPr>
        <w:pStyle w:val="Nadpis1"/>
      </w:pPr>
      <w:r w:rsidRPr="005B520E">
        <w:t>Referenc</w:t>
      </w:r>
      <w:r w:rsidR="00222274">
        <w:t>ing</w:t>
      </w:r>
    </w:p>
    <w:p w14:paraId="5A85E314" w14:textId="03DB1C71" w:rsidR="00CF2637" w:rsidRPr="005B520E" w:rsidRDefault="00CF2637" w:rsidP="007744F1">
      <w:pPr>
        <w:pStyle w:val="Zkladntext"/>
        <w:spacing w:line="240" w:lineRule="auto"/>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Pr>
          <w:lang w:val="en-US"/>
        </w:rPr>
        <w:t xml:space="preserve"> </w:t>
      </w:r>
      <w:r>
        <w:t>...</w:t>
      </w:r>
      <w:r w:rsidRPr="005B520E">
        <w:t>”</w:t>
      </w:r>
    </w:p>
    <w:p w14:paraId="5D655CFE" w14:textId="32CE044A" w:rsidR="00625335" w:rsidRPr="006B3F77" w:rsidRDefault="00625335" w:rsidP="007744F1">
      <w:pPr>
        <w:pStyle w:val="Zkladntext"/>
        <w:spacing w:line="240" w:lineRule="auto"/>
        <w:rPr>
          <w:lang w:val="en-GB"/>
        </w:rPr>
      </w:pPr>
      <w:r w:rsidRPr="006B3F77">
        <w:rPr>
          <w:lang w:val="en-GB"/>
        </w:rPr>
        <w:t xml:space="preserve">All references should be on the </w:t>
      </w:r>
      <w:r w:rsidR="00CB0BDE" w:rsidRPr="006B3F77">
        <w:rPr>
          <w:lang w:val="en-GB"/>
        </w:rPr>
        <w:t>final</w:t>
      </w:r>
      <w:r w:rsidRPr="006B3F77">
        <w:rPr>
          <w:lang w:val="en-GB"/>
        </w:rPr>
        <w:t xml:space="preserve"> page </w:t>
      </w:r>
      <w:r w:rsidR="006B2936" w:rsidRPr="006B3F77">
        <w:rPr>
          <w:lang w:val="en-GB"/>
        </w:rPr>
        <w:t>and within the 4-page limit for the extended abstract.  Any paper going beyond the 4-page limit will not be considered for the conference.</w:t>
      </w:r>
    </w:p>
    <w:p w14:paraId="14AD573D" w14:textId="77777777" w:rsidR="00625335" w:rsidRPr="00625335" w:rsidRDefault="00625335" w:rsidP="007744F1">
      <w:pPr>
        <w:pStyle w:val="Zkladntext"/>
        <w:spacing w:line="240" w:lineRule="auto"/>
      </w:pPr>
      <w:r w:rsidRPr="07FE74CE">
        <w:rPr>
          <w:lang w:val="en-US"/>
        </w:rPr>
        <w:t>Number footnotes separately in superscripts. Place the actual footnote at the bottom of the column in which it was cited. Do not put footnotes in the reference list. Use letters for table footnotes.</w:t>
      </w:r>
    </w:p>
    <w:p w14:paraId="58F88644" w14:textId="102A1764" w:rsidR="00CF2637" w:rsidRDefault="00CF2637" w:rsidP="007744F1">
      <w:pPr>
        <w:pStyle w:val="Zkladntext"/>
        <w:spacing w:line="240" w:lineRule="auto"/>
      </w:pPr>
      <w:r w:rsidRPr="005B520E">
        <w:t>Unless there are six au</w:t>
      </w:r>
      <w:r>
        <w:t>thors or more give all authors</w:t>
      </w:r>
      <w:r>
        <w:rPr>
          <w:lang w:val="en-US"/>
        </w:rPr>
        <w:t xml:space="preserve">’ </w:t>
      </w:r>
      <w:r w:rsidRPr="005B520E">
        <w:t xml:space="preserve">names; do not use “et al.”. Papers that have not been published, even if they have been submitted for publication, </w:t>
      </w:r>
      <w:r w:rsidRPr="005B520E">
        <w:lastRenderedPageBreak/>
        <w:t>should be cited as “unpublished” [4]. Papers that have been accepted for publication should be cited as “in press” [5]. Capitalize only the first word in a paper title, except for proper nouns and element symbols.</w:t>
      </w:r>
    </w:p>
    <w:p w14:paraId="5F29F8AF" w14:textId="77777777" w:rsidR="002F25B6" w:rsidRDefault="00625335" w:rsidP="007744F1">
      <w:pPr>
        <w:pStyle w:val="Zkladntext"/>
        <w:spacing w:line="240" w:lineRule="auto"/>
      </w:pPr>
      <w:r w:rsidRPr="005B520E">
        <w:t xml:space="preserve">For </w:t>
      </w:r>
      <w:r w:rsidRPr="00C919A4">
        <w:t>papers</w:t>
      </w:r>
      <w:r w:rsidRPr="005B520E">
        <w:t xml:space="preserve"> published in translation journals, please give the English citation first, followed by the original foreign-language citation [6].</w:t>
      </w:r>
    </w:p>
    <w:p w14:paraId="5143C701" w14:textId="5130FB6A" w:rsidR="00625335" w:rsidRPr="00625335" w:rsidRDefault="00625335" w:rsidP="007744F1">
      <w:pPr>
        <w:pStyle w:val="Zkladntext"/>
        <w:spacing w:line="240" w:lineRule="auto"/>
        <w:rPr>
          <w:lang w:val="en-GB"/>
        </w:rPr>
      </w:pPr>
      <w:r w:rsidRPr="00625335">
        <w:rPr>
          <w:lang w:val="en-GB"/>
        </w:rPr>
        <w:t xml:space="preserve"> </w:t>
      </w:r>
    </w:p>
    <w:p w14:paraId="30364536" w14:textId="68362FFB" w:rsidR="003A55C6" w:rsidRPr="005B520E" w:rsidRDefault="003A55C6" w:rsidP="007744F1">
      <w:pPr>
        <w:pStyle w:val="Nadpis5"/>
      </w:pPr>
      <w:r w:rsidRPr="005B520E">
        <w:t>References</w:t>
      </w:r>
    </w:p>
    <w:p w14:paraId="2D09E5E9" w14:textId="77777777" w:rsidR="009303D9" w:rsidRDefault="009303D9" w:rsidP="007744F1">
      <w:pPr>
        <w:pStyle w:val="references"/>
        <w:spacing w:line="240" w:lineRule="auto"/>
        <w:ind w:left="354" w:hanging="354"/>
      </w:pPr>
      <w:r>
        <w:t xml:space="preserve">G. Eason, B. Noble, and I. N. Sneddon, “On certain integrals of Lipschitz-Hankel type involving products of Bessel functions,” Phil. Trans. Roy. Soc. London, vol. A247, pp. 529–551, April 1955. </w:t>
      </w:r>
      <w:r>
        <w:rPr>
          <w:i/>
          <w:iCs/>
        </w:rPr>
        <w:t>(references)</w:t>
      </w:r>
    </w:p>
    <w:p w14:paraId="6FC5E572" w14:textId="77777777" w:rsidR="009303D9" w:rsidRDefault="009303D9" w:rsidP="007744F1">
      <w:pPr>
        <w:pStyle w:val="references"/>
        <w:spacing w:line="240" w:lineRule="auto"/>
        <w:ind w:left="354" w:hanging="354"/>
      </w:pPr>
      <w:r>
        <w:t>J. Clerk Maxwell, A Treatise on Electricity and Magnetism, 3rd ed., vol. 2. Oxford: Clarendon, 1892, pp.68–73.</w:t>
      </w:r>
    </w:p>
    <w:p w14:paraId="16004366" w14:textId="77777777" w:rsidR="009303D9" w:rsidRDefault="009303D9" w:rsidP="007744F1">
      <w:pPr>
        <w:pStyle w:val="references"/>
        <w:spacing w:line="240" w:lineRule="auto"/>
        <w:ind w:left="354" w:hanging="354"/>
      </w:pPr>
      <w:r>
        <w:t>I. S. Jacobs and C. P. Bean, “Fine particles, thin films and exchange anisotropy,” in Magnetism, vol. III, G. T. Rado and H. Suhl, Eds. New York: Academic, 1963, pp. 271–350.</w:t>
      </w:r>
    </w:p>
    <w:p w14:paraId="232652A2" w14:textId="77777777" w:rsidR="009303D9" w:rsidRDefault="009303D9" w:rsidP="007744F1">
      <w:pPr>
        <w:pStyle w:val="references"/>
        <w:spacing w:line="240" w:lineRule="auto"/>
        <w:ind w:left="354" w:hanging="354"/>
      </w:pPr>
      <w:r>
        <w:t>K. Elissa, “Title of paper if known,” unpublished.</w:t>
      </w:r>
    </w:p>
    <w:p w14:paraId="103CDBA2" w14:textId="77777777" w:rsidR="009303D9" w:rsidRDefault="009303D9" w:rsidP="007744F1">
      <w:pPr>
        <w:pStyle w:val="references"/>
        <w:spacing w:line="240" w:lineRule="auto"/>
        <w:ind w:left="354" w:hanging="354"/>
      </w:pPr>
      <w:r>
        <w:t>R. Nicole, “Title of paper with only first word capitalized,” J. Name Stand. Abbrev., in press.</w:t>
      </w:r>
    </w:p>
    <w:p w14:paraId="09C293F9" w14:textId="77777777" w:rsidR="009303D9" w:rsidRDefault="009303D9" w:rsidP="007744F1">
      <w:pPr>
        <w:pStyle w:val="references"/>
        <w:spacing w:line="240" w:lineRule="auto"/>
        <w:ind w:left="354" w:hanging="354"/>
      </w:pPr>
      <w:r>
        <w:t>Y. Yorozu, M. Hirano, K. Oka, and Y. Tagawa, “Electron spectroscopy studies on magneto-optical media and plastic substrate interface,” IEEE Transl. J. Magn. Japan, vol. 2, pp. 740–741, August 1987 [Digests 9th Annual Conf. Magnetics Japan, p. 301, 1982].</w:t>
      </w:r>
    </w:p>
    <w:p w14:paraId="4EF7CC85" w14:textId="070CDA37" w:rsidR="003D6B8C" w:rsidRDefault="009303D9" w:rsidP="00C331AE">
      <w:pPr>
        <w:pStyle w:val="references"/>
        <w:spacing w:line="240" w:lineRule="auto"/>
        <w:ind w:left="354" w:hanging="354"/>
      </w:pPr>
      <w:r>
        <w:t>M. Young, The Technical Writer</w:t>
      </w:r>
      <w:r w:rsidR="00E7596C">
        <w:t>’</w:t>
      </w:r>
      <w:r>
        <w:t>s Handbook. Mill Valle</w:t>
      </w:r>
      <w:r w:rsidR="003D6B8C">
        <w:t>y, CA: University Science, 1989.</w:t>
      </w:r>
    </w:p>
    <w:p w14:paraId="396A9BBB" w14:textId="77777777" w:rsidR="000B0940" w:rsidRDefault="000B0940" w:rsidP="00F30413">
      <w:pPr>
        <w:pStyle w:val="references"/>
        <w:numPr>
          <w:ilvl w:val="0"/>
          <w:numId w:val="0"/>
        </w:numPr>
        <w:spacing w:line="240" w:lineRule="auto"/>
        <w:rPr>
          <w:sz w:val="2"/>
          <w:szCs w:val="2"/>
        </w:rPr>
        <w:sectPr w:rsidR="000B0940" w:rsidSect="00EF1E3F">
          <w:type w:val="continuous"/>
          <w:pgSz w:w="11909" w:h="16834" w:code="9"/>
          <w:pgMar w:top="1440" w:right="1008" w:bottom="1440" w:left="1008" w:header="720" w:footer="720" w:gutter="0"/>
          <w:cols w:num="2" w:space="360"/>
          <w:docGrid w:linePitch="360"/>
        </w:sectPr>
      </w:pPr>
    </w:p>
    <w:p w14:paraId="76D40708" w14:textId="7CD2AE03" w:rsidR="009303D9" w:rsidRPr="007F7B41" w:rsidRDefault="009303D9" w:rsidP="00F30413">
      <w:pPr>
        <w:pStyle w:val="references"/>
        <w:numPr>
          <w:ilvl w:val="0"/>
          <w:numId w:val="0"/>
        </w:numPr>
        <w:spacing w:line="240" w:lineRule="auto"/>
        <w:rPr>
          <w:sz w:val="2"/>
          <w:szCs w:val="2"/>
        </w:rPr>
      </w:pPr>
    </w:p>
    <w:sectPr w:rsidR="009303D9" w:rsidRPr="007F7B41" w:rsidSect="000B0940">
      <w:type w:val="continuous"/>
      <w:pgSz w:w="11909" w:h="16834" w:code="9"/>
      <w:pgMar w:top="1440" w:right="1008" w:bottom="1440" w:left="1008"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3C8EF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648E1C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D38DB5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632C24E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2268A1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A847AF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right"/>
      <w:pPr>
        <w:ind w:left="936" w:hanging="360"/>
      </w:pPr>
    </w:lvl>
    <w:lvl w:ilvl="1" w:tplc="04140019" w:tentative="1">
      <w:start w:val="1"/>
      <w:numFmt w:val="lowerLetter"/>
      <w:lvlText w:val="%2."/>
      <w:lvlJc w:val="left"/>
      <w:pPr>
        <w:ind w:left="1656" w:hanging="360"/>
      </w:pPr>
    </w:lvl>
    <w:lvl w:ilvl="2" w:tplc="0414001B" w:tentative="1">
      <w:start w:val="1"/>
      <w:numFmt w:val="lowerRoman"/>
      <w:lvlText w:val="%3."/>
      <w:lvlJc w:val="right"/>
      <w:pPr>
        <w:ind w:left="2376" w:hanging="180"/>
      </w:pPr>
    </w:lvl>
    <w:lvl w:ilvl="3" w:tplc="0414000F" w:tentative="1">
      <w:start w:val="1"/>
      <w:numFmt w:val="decimal"/>
      <w:lvlText w:val="%4."/>
      <w:lvlJc w:val="left"/>
      <w:pPr>
        <w:ind w:left="3096" w:hanging="360"/>
      </w:pPr>
    </w:lvl>
    <w:lvl w:ilvl="4" w:tplc="04140019" w:tentative="1">
      <w:start w:val="1"/>
      <w:numFmt w:val="lowerLetter"/>
      <w:lvlText w:val="%5."/>
      <w:lvlJc w:val="left"/>
      <w:pPr>
        <w:ind w:left="3816" w:hanging="360"/>
      </w:pPr>
    </w:lvl>
    <w:lvl w:ilvl="5" w:tplc="0414001B" w:tentative="1">
      <w:start w:val="1"/>
      <w:numFmt w:val="lowerRoman"/>
      <w:lvlText w:val="%6."/>
      <w:lvlJc w:val="right"/>
      <w:pPr>
        <w:ind w:left="4536" w:hanging="180"/>
      </w:pPr>
    </w:lvl>
    <w:lvl w:ilvl="6" w:tplc="0414000F" w:tentative="1">
      <w:start w:val="1"/>
      <w:numFmt w:val="decimal"/>
      <w:lvlText w:val="%7."/>
      <w:lvlJc w:val="left"/>
      <w:pPr>
        <w:ind w:left="5256" w:hanging="360"/>
      </w:pPr>
    </w:lvl>
    <w:lvl w:ilvl="7" w:tplc="04140019" w:tentative="1">
      <w:start w:val="1"/>
      <w:numFmt w:val="lowerLetter"/>
      <w:lvlText w:val="%8."/>
      <w:lvlJc w:val="left"/>
      <w:pPr>
        <w:ind w:left="5976" w:hanging="360"/>
      </w:pPr>
    </w:lvl>
    <w:lvl w:ilvl="8" w:tplc="0414001B" w:tentative="1">
      <w:start w:val="1"/>
      <w:numFmt w:val="lowerRoman"/>
      <w:lvlText w:val="%9."/>
      <w:lvlJc w:val="right"/>
      <w:pPr>
        <w:ind w:left="6696" w:hanging="180"/>
      </w:pPr>
    </w:lvl>
  </w:abstractNum>
  <w:abstractNum w:abstractNumId="12"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16" w15:restartNumberingAfterBreak="0">
    <w:nsid w:val="41081CC3"/>
    <w:multiLevelType w:val="hybridMultilevel"/>
    <w:tmpl w:val="4ED495B8"/>
    <w:lvl w:ilvl="0" w:tplc="570CC4CE">
      <w:start w:val="5"/>
      <w:numFmt w:val="bullet"/>
      <w:lvlText w:val="-"/>
      <w:lvlJc w:val="left"/>
      <w:pPr>
        <w:ind w:left="936" w:hanging="360"/>
      </w:pPr>
      <w:rPr>
        <w:rFonts w:ascii="Times New Roman" w:eastAsia="SimSun" w:hAnsi="Times New Roman" w:cs="Times New Roman" w:hint="default"/>
      </w:rPr>
    </w:lvl>
    <w:lvl w:ilvl="1" w:tplc="08090003" w:tentative="1">
      <w:start w:val="1"/>
      <w:numFmt w:val="bullet"/>
      <w:lvlText w:val="o"/>
      <w:lvlJc w:val="left"/>
      <w:pPr>
        <w:ind w:left="1728" w:hanging="360"/>
      </w:pPr>
      <w:rPr>
        <w:rFonts w:ascii="Courier New" w:hAnsi="Courier New" w:cs="Courier New" w:hint="default"/>
      </w:rPr>
    </w:lvl>
    <w:lvl w:ilvl="2" w:tplc="08090005" w:tentative="1">
      <w:start w:val="1"/>
      <w:numFmt w:val="bullet"/>
      <w:lvlText w:val=""/>
      <w:lvlJc w:val="left"/>
      <w:pPr>
        <w:ind w:left="2448" w:hanging="360"/>
      </w:pPr>
      <w:rPr>
        <w:rFonts w:ascii="Wingdings" w:hAnsi="Wingdings" w:hint="default"/>
      </w:rPr>
    </w:lvl>
    <w:lvl w:ilvl="3" w:tplc="08090001" w:tentative="1">
      <w:start w:val="1"/>
      <w:numFmt w:val="bullet"/>
      <w:lvlText w:val=""/>
      <w:lvlJc w:val="left"/>
      <w:pPr>
        <w:ind w:left="3168" w:hanging="360"/>
      </w:pPr>
      <w:rPr>
        <w:rFonts w:ascii="Symbol" w:hAnsi="Symbol" w:hint="default"/>
      </w:rPr>
    </w:lvl>
    <w:lvl w:ilvl="4" w:tplc="08090003" w:tentative="1">
      <w:start w:val="1"/>
      <w:numFmt w:val="bullet"/>
      <w:lvlText w:val="o"/>
      <w:lvlJc w:val="left"/>
      <w:pPr>
        <w:ind w:left="3888" w:hanging="360"/>
      </w:pPr>
      <w:rPr>
        <w:rFonts w:ascii="Courier New" w:hAnsi="Courier New" w:cs="Courier New" w:hint="default"/>
      </w:rPr>
    </w:lvl>
    <w:lvl w:ilvl="5" w:tplc="08090005" w:tentative="1">
      <w:start w:val="1"/>
      <w:numFmt w:val="bullet"/>
      <w:lvlText w:val=""/>
      <w:lvlJc w:val="left"/>
      <w:pPr>
        <w:ind w:left="4608" w:hanging="360"/>
      </w:pPr>
      <w:rPr>
        <w:rFonts w:ascii="Wingdings" w:hAnsi="Wingdings" w:hint="default"/>
      </w:rPr>
    </w:lvl>
    <w:lvl w:ilvl="6" w:tplc="08090001" w:tentative="1">
      <w:start w:val="1"/>
      <w:numFmt w:val="bullet"/>
      <w:lvlText w:val=""/>
      <w:lvlJc w:val="left"/>
      <w:pPr>
        <w:ind w:left="5328" w:hanging="360"/>
      </w:pPr>
      <w:rPr>
        <w:rFonts w:ascii="Symbol" w:hAnsi="Symbol" w:hint="default"/>
      </w:rPr>
    </w:lvl>
    <w:lvl w:ilvl="7" w:tplc="08090003" w:tentative="1">
      <w:start w:val="1"/>
      <w:numFmt w:val="bullet"/>
      <w:lvlText w:val="o"/>
      <w:lvlJc w:val="left"/>
      <w:pPr>
        <w:ind w:left="6048" w:hanging="360"/>
      </w:pPr>
      <w:rPr>
        <w:rFonts w:ascii="Courier New" w:hAnsi="Courier New" w:cs="Courier New" w:hint="default"/>
      </w:rPr>
    </w:lvl>
    <w:lvl w:ilvl="8" w:tplc="08090005" w:tentative="1">
      <w:start w:val="1"/>
      <w:numFmt w:val="bullet"/>
      <w:lvlText w:val=""/>
      <w:lvlJc w:val="left"/>
      <w:pPr>
        <w:ind w:left="6768" w:hanging="360"/>
      </w:pPr>
      <w:rPr>
        <w:rFonts w:ascii="Wingdings" w:hAnsi="Wingdings" w:hint="default"/>
      </w:rPr>
    </w:lvl>
  </w:abstractNum>
  <w:abstractNum w:abstractNumId="17" w15:restartNumberingAfterBreak="0">
    <w:nsid w:val="4189603E"/>
    <w:multiLevelType w:val="multilevel"/>
    <w:tmpl w:val="A7666728"/>
    <w:lvl w:ilvl="0">
      <w:start w:val="1"/>
      <w:numFmt w:val="upperRoman"/>
      <w:pStyle w:val="Nadpis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Nadpis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adpis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Nadpis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8" w15:restartNumberingAfterBreak="0">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20" w15:restartNumberingAfterBreak="0">
    <w:nsid w:val="63644CE7"/>
    <w:multiLevelType w:val="hybridMultilevel"/>
    <w:tmpl w:val="F44A8372"/>
    <w:lvl w:ilvl="0" w:tplc="08090001">
      <w:start w:val="1"/>
      <w:numFmt w:val="bullet"/>
      <w:lvlText w:val=""/>
      <w:lvlJc w:val="left"/>
      <w:pPr>
        <w:ind w:left="648" w:hanging="360"/>
      </w:pPr>
      <w:rPr>
        <w:rFonts w:ascii="Symbol" w:hAnsi="Symbol" w:hint="default"/>
      </w:rPr>
    </w:lvl>
    <w:lvl w:ilvl="1" w:tplc="08090003" w:tentative="1">
      <w:start w:val="1"/>
      <w:numFmt w:val="bullet"/>
      <w:lvlText w:val="o"/>
      <w:lvlJc w:val="left"/>
      <w:pPr>
        <w:ind w:left="1368" w:hanging="360"/>
      </w:pPr>
      <w:rPr>
        <w:rFonts w:ascii="Courier New" w:hAnsi="Courier New" w:cs="Courier New" w:hint="default"/>
      </w:rPr>
    </w:lvl>
    <w:lvl w:ilvl="2" w:tplc="08090005" w:tentative="1">
      <w:start w:val="1"/>
      <w:numFmt w:val="bullet"/>
      <w:lvlText w:val=""/>
      <w:lvlJc w:val="left"/>
      <w:pPr>
        <w:ind w:left="2088" w:hanging="360"/>
      </w:pPr>
      <w:rPr>
        <w:rFonts w:ascii="Wingdings" w:hAnsi="Wingdings" w:hint="default"/>
      </w:rPr>
    </w:lvl>
    <w:lvl w:ilvl="3" w:tplc="08090001" w:tentative="1">
      <w:start w:val="1"/>
      <w:numFmt w:val="bullet"/>
      <w:lvlText w:val=""/>
      <w:lvlJc w:val="left"/>
      <w:pPr>
        <w:ind w:left="2808" w:hanging="360"/>
      </w:pPr>
      <w:rPr>
        <w:rFonts w:ascii="Symbol" w:hAnsi="Symbol" w:hint="default"/>
      </w:rPr>
    </w:lvl>
    <w:lvl w:ilvl="4" w:tplc="08090003" w:tentative="1">
      <w:start w:val="1"/>
      <w:numFmt w:val="bullet"/>
      <w:lvlText w:val="o"/>
      <w:lvlJc w:val="left"/>
      <w:pPr>
        <w:ind w:left="3528" w:hanging="360"/>
      </w:pPr>
      <w:rPr>
        <w:rFonts w:ascii="Courier New" w:hAnsi="Courier New" w:cs="Courier New" w:hint="default"/>
      </w:rPr>
    </w:lvl>
    <w:lvl w:ilvl="5" w:tplc="08090005" w:tentative="1">
      <w:start w:val="1"/>
      <w:numFmt w:val="bullet"/>
      <w:lvlText w:val=""/>
      <w:lvlJc w:val="left"/>
      <w:pPr>
        <w:ind w:left="4248" w:hanging="360"/>
      </w:pPr>
      <w:rPr>
        <w:rFonts w:ascii="Wingdings" w:hAnsi="Wingdings" w:hint="default"/>
      </w:rPr>
    </w:lvl>
    <w:lvl w:ilvl="6" w:tplc="08090001" w:tentative="1">
      <w:start w:val="1"/>
      <w:numFmt w:val="bullet"/>
      <w:lvlText w:val=""/>
      <w:lvlJc w:val="left"/>
      <w:pPr>
        <w:ind w:left="4968" w:hanging="360"/>
      </w:pPr>
      <w:rPr>
        <w:rFonts w:ascii="Symbol" w:hAnsi="Symbol" w:hint="default"/>
      </w:rPr>
    </w:lvl>
    <w:lvl w:ilvl="7" w:tplc="08090003" w:tentative="1">
      <w:start w:val="1"/>
      <w:numFmt w:val="bullet"/>
      <w:lvlText w:val="o"/>
      <w:lvlJc w:val="left"/>
      <w:pPr>
        <w:ind w:left="5688" w:hanging="360"/>
      </w:pPr>
      <w:rPr>
        <w:rFonts w:ascii="Courier New" w:hAnsi="Courier New" w:cs="Courier New" w:hint="default"/>
      </w:rPr>
    </w:lvl>
    <w:lvl w:ilvl="8" w:tplc="08090005" w:tentative="1">
      <w:start w:val="1"/>
      <w:numFmt w:val="bullet"/>
      <w:lvlText w:val=""/>
      <w:lvlJc w:val="left"/>
      <w:pPr>
        <w:ind w:left="6408" w:hanging="360"/>
      </w:pPr>
      <w:rPr>
        <w:rFonts w:ascii="Wingdings" w:hAnsi="Wingdings" w:hint="default"/>
      </w:rPr>
    </w:lvl>
  </w:abstractNum>
  <w:abstractNum w:abstractNumId="21" w15:restartNumberingAfterBreak="0">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23" w15:restartNumberingAfterBreak="0">
    <w:nsid w:val="6F695741"/>
    <w:multiLevelType w:val="hybridMultilevel"/>
    <w:tmpl w:val="8BBAC474"/>
    <w:lvl w:ilvl="0" w:tplc="570CC4CE">
      <w:start w:val="5"/>
      <w:numFmt w:val="bullet"/>
      <w:lvlText w:val="-"/>
      <w:lvlJc w:val="left"/>
      <w:pPr>
        <w:ind w:left="648" w:hanging="360"/>
      </w:pPr>
      <w:rPr>
        <w:rFonts w:ascii="Times New Roman" w:eastAsia="SimSun" w:hAnsi="Times New Roman" w:cs="Times New Roman" w:hint="default"/>
      </w:rPr>
    </w:lvl>
    <w:lvl w:ilvl="1" w:tplc="08090003" w:tentative="1">
      <w:start w:val="1"/>
      <w:numFmt w:val="bullet"/>
      <w:lvlText w:val="o"/>
      <w:lvlJc w:val="left"/>
      <w:pPr>
        <w:ind w:left="1368" w:hanging="360"/>
      </w:pPr>
      <w:rPr>
        <w:rFonts w:ascii="Courier New" w:hAnsi="Courier New" w:cs="Courier New" w:hint="default"/>
      </w:rPr>
    </w:lvl>
    <w:lvl w:ilvl="2" w:tplc="08090005" w:tentative="1">
      <w:start w:val="1"/>
      <w:numFmt w:val="bullet"/>
      <w:lvlText w:val=""/>
      <w:lvlJc w:val="left"/>
      <w:pPr>
        <w:ind w:left="2088" w:hanging="360"/>
      </w:pPr>
      <w:rPr>
        <w:rFonts w:ascii="Wingdings" w:hAnsi="Wingdings" w:hint="default"/>
      </w:rPr>
    </w:lvl>
    <w:lvl w:ilvl="3" w:tplc="08090001" w:tentative="1">
      <w:start w:val="1"/>
      <w:numFmt w:val="bullet"/>
      <w:lvlText w:val=""/>
      <w:lvlJc w:val="left"/>
      <w:pPr>
        <w:ind w:left="2808" w:hanging="360"/>
      </w:pPr>
      <w:rPr>
        <w:rFonts w:ascii="Symbol" w:hAnsi="Symbol" w:hint="default"/>
      </w:rPr>
    </w:lvl>
    <w:lvl w:ilvl="4" w:tplc="08090003" w:tentative="1">
      <w:start w:val="1"/>
      <w:numFmt w:val="bullet"/>
      <w:lvlText w:val="o"/>
      <w:lvlJc w:val="left"/>
      <w:pPr>
        <w:ind w:left="3528" w:hanging="360"/>
      </w:pPr>
      <w:rPr>
        <w:rFonts w:ascii="Courier New" w:hAnsi="Courier New" w:cs="Courier New" w:hint="default"/>
      </w:rPr>
    </w:lvl>
    <w:lvl w:ilvl="5" w:tplc="08090005" w:tentative="1">
      <w:start w:val="1"/>
      <w:numFmt w:val="bullet"/>
      <w:lvlText w:val=""/>
      <w:lvlJc w:val="left"/>
      <w:pPr>
        <w:ind w:left="4248" w:hanging="360"/>
      </w:pPr>
      <w:rPr>
        <w:rFonts w:ascii="Wingdings" w:hAnsi="Wingdings" w:hint="default"/>
      </w:rPr>
    </w:lvl>
    <w:lvl w:ilvl="6" w:tplc="08090001" w:tentative="1">
      <w:start w:val="1"/>
      <w:numFmt w:val="bullet"/>
      <w:lvlText w:val=""/>
      <w:lvlJc w:val="left"/>
      <w:pPr>
        <w:ind w:left="4968" w:hanging="360"/>
      </w:pPr>
      <w:rPr>
        <w:rFonts w:ascii="Symbol" w:hAnsi="Symbol" w:hint="default"/>
      </w:rPr>
    </w:lvl>
    <w:lvl w:ilvl="7" w:tplc="08090003" w:tentative="1">
      <w:start w:val="1"/>
      <w:numFmt w:val="bullet"/>
      <w:lvlText w:val="o"/>
      <w:lvlJc w:val="left"/>
      <w:pPr>
        <w:ind w:left="5688" w:hanging="360"/>
      </w:pPr>
      <w:rPr>
        <w:rFonts w:ascii="Courier New" w:hAnsi="Courier New" w:cs="Courier New" w:hint="default"/>
      </w:rPr>
    </w:lvl>
    <w:lvl w:ilvl="8" w:tplc="08090005" w:tentative="1">
      <w:start w:val="1"/>
      <w:numFmt w:val="bullet"/>
      <w:lvlText w:val=""/>
      <w:lvlJc w:val="left"/>
      <w:pPr>
        <w:ind w:left="6408" w:hanging="360"/>
      </w:pPr>
      <w:rPr>
        <w:rFonts w:ascii="Wingdings" w:hAnsi="Wingdings" w:hint="default"/>
      </w:rPr>
    </w:lvl>
  </w:abstractNum>
  <w:num w:numId="1" w16cid:durableId="721367590">
    <w:abstractNumId w:val="14"/>
  </w:num>
  <w:num w:numId="2" w16cid:durableId="487018992">
    <w:abstractNumId w:val="21"/>
  </w:num>
  <w:num w:numId="3" w16cid:durableId="1925072069">
    <w:abstractNumId w:val="13"/>
  </w:num>
  <w:num w:numId="4" w16cid:durableId="1696229566">
    <w:abstractNumId w:val="17"/>
  </w:num>
  <w:num w:numId="5" w16cid:durableId="1284771516">
    <w:abstractNumId w:val="17"/>
  </w:num>
  <w:num w:numId="6" w16cid:durableId="1386879309">
    <w:abstractNumId w:val="17"/>
  </w:num>
  <w:num w:numId="7" w16cid:durableId="677971524">
    <w:abstractNumId w:val="17"/>
  </w:num>
  <w:num w:numId="8" w16cid:durableId="569343014">
    <w:abstractNumId w:val="19"/>
  </w:num>
  <w:num w:numId="9" w16cid:durableId="1868759593">
    <w:abstractNumId w:val="22"/>
  </w:num>
  <w:num w:numId="10" w16cid:durableId="2057972620">
    <w:abstractNumId w:val="15"/>
  </w:num>
  <w:num w:numId="11" w16cid:durableId="384914401">
    <w:abstractNumId w:val="12"/>
  </w:num>
  <w:num w:numId="12" w16cid:durableId="1098016177">
    <w:abstractNumId w:val="11"/>
  </w:num>
  <w:num w:numId="13" w16cid:durableId="1133249818">
    <w:abstractNumId w:val="0"/>
  </w:num>
  <w:num w:numId="14" w16cid:durableId="249118585">
    <w:abstractNumId w:val="10"/>
  </w:num>
  <w:num w:numId="15" w16cid:durableId="1470853503">
    <w:abstractNumId w:val="8"/>
  </w:num>
  <w:num w:numId="16" w16cid:durableId="669915865">
    <w:abstractNumId w:val="7"/>
  </w:num>
  <w:num w:numId="17" w16cid:durableId="1811704891">
    <w:abstractNumId w:val="6"/>
  </w:num>
  <w:num w:numId="18" w16cid:durableId="1137183092">
    <w:abstractNumId w:val="5"/>
  </w:num>
  <w:num w:numId="19" w16cid:durableId="147982065">
    <w:abstractNumId w:val="9"/>
  </w:num>
  <w:num w:numId="20" w16cid:durableId="1671368419">
    <w:abstractNumId w:val="4"/>
  </w:num>
  <w:num w:numId="21" w16cid:durableId="258491531">
    <w:abstractNumId w:val="3"/>
  </w:num>
  <w:num w:numId="22" w16cid:durableId="1090195630">
    <w:abstractNumId w:val="2"/>
  </w:num>
  <w:num w:numId="23" w16cid:durableId="124786020">
    <w:abstractNumId w:val="1"/>
  </w:num>
  <w:num w:numId="24" w16cid:durableId="1479154781">
    <w:abstractNumId w:val="18"/>
  </w:num>
  <w:num w:numId="25" w16cid:durableId="1652363317">
    <w:abstractNumId w:val="20"/>
  </w:num>
  <w:num w:numId="26" w16cid:durableId="227883823">
    <w:abstractNumId w:val="23"/>
  </w:num>
  <w:num w:numId="27" w16cid:durableId="10665634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defaultTabStop w:val="720"/>
  <w:hyphenationZone w:val="425"/>
  <w:doNotHyphenateCaps/>
  <w:characterSpacingControl w:val="doNotCompress"/>
  <w:doNotValidateAgainstSchema/>
  <w:doNotDemarcateInvalidXm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3D9"/>
    <w:rsid w:val="0000595F"/>
    <w:rsid w:val="00030566"/>
    <w:rsid w:val="00036404"/>
    <w:rsid w:val="00046D6E"/>
    <w:rsid w:val="0004781E"/>
    <w:rsid w:val="00060A8E"/>
    <w:rsid w:val="00076F3F"/>
    <w:rsid w:val="000B0940"/>
    <w:rsid w:val="000F22B2"/>
    <w:rsid w:val="001375EA"/>
    <w:rsid w:val="001571CF"/>
    <w:rsid w:val="00165290"/>
    <w:rsid w:val="001702DB"/>
    <w:rsid w:val="0017038E"/>
    <w:rsid w:val="001A2EFD"/>
    <w:rsid w:val="001B67DC"/>
    <w:rsid w:val="001E7C23"/>
    <w:rsid w:val="00222274"/>
    <w:rsid w:val="002254A9"/>
    <w:rsid w:val="00247455"/>
    <w:rsid w:val="0026454D"/>
    <w:rsid w:val="0027115F"/>
    <w:rsid w:val="00272411"/>
    <w:rsid w:val="0027301B"/>
    <w:rsid w:val="002C73E8"/>
    <w:rsid w:val="002E0C97"/>
    <w:rsid w:val="002F1866"/>
    <w:rsid w:val="002F25B6"/>
    <w:rsid w:val="003174F0"/>
    <w:rsid w:val="00317EDD"/>
    <w:rsid w:val="00321395"/>
    <w:rsid w:val="003230DA"/>
    <w:rsid w:val="003258B2"/>
    <w:rsid w:val="00325BCA"/>
    <w:rsid w:val="00371AD9"/>
    <w:rsid w:val="00372CC4"/>
    <w:rsid w:val="003867D8"/>
    <w:rsid w:val="003A19E2"/>
    <w:rsid w:val="003A55C6"/>
    <w:rsid w:val="003C1530"/>
    <w:rsid w:val="003D6B8C"/>
    <w:rsid w:val="003E10B2"/>
    <w:rsid w:val="003E6E85"/>
    <w:rsid w:val="003E7E9B"/>
    <w:rsid w:val="00445E3C"/>
    <w:rsid w:val="0049683C"/>
    <w:rsid w:val="004D72B5"/>
    <w:rsid w:val="004E47CC"/>
    <w:rsid w:val="005135DE"/>
    <w:rsid w:val="005229B6"/>
    <w:rsid w:val="00546E9B"/>
    <w:rsid w:val="00551B7F"/>
    <w:rsid w:val="005530FC"/>
    <w:rsid w:val="005640D2"/>
    <w:rsid w:val="0057598F"/>
    <w:rsid w:val="00575BCA"/>
    <w:rsid w:val="0058385E"/>
    <w:rsid w:val="005B0344"/>
    <w:rsid w:val="005B520E"/>
    <w:rsid w:val="005C5AA9"/>
    <w:rsid w:val="005E2800"/>
    <w:rsid w:val="005F0562"/>
    <w:rsid w:val="005F27D4"/>
    <w:rsid w:val="00602D9C"/>
    <w:rsid w:val="00625335"/>
    <w:rsid w:val="00651A08"/>
    <w:rsid w:val="00670434"/>
    <w:rsid w:val="00674C41"/>
    <w:rsid w:val="00682D1A"/>
    <w:rsid w:val="006A1AC5"/>
    <w:rsid w:val="006B1A12"/>
    <w:rsid w:val="006B2936"/>
    <w:rsid w:val="006B3F77"/>
    <w:rsid w:val="006D3872"/>
    <w:rsid w:val="0070350B"/>
    <w:rsid w:val="00707FFE"/>
    <w:rsid w:val="00713A6A"/>
    <w:rsid w:val="00713CF6"/>
    <w:rsid w:val="00740EEA"/>
    <w:rsid w:val="00741306"/>
    <w:rsid w:val="00752545"/>
    <w:rsid w:val="0076431A"/>
    <w:rsid w:val="007744F1"/>
    <w:rsid w:val="0078033D"/>
    <w:rsid w:val="007920A9"/>
    <w:rsid w:val="00794804"/>
    <w:rsid w:val="00796CEA"/>
    <w:rsid w:val="007B3031"/>
    <w:rsid w:val="007B33F1"/>
    <w:rsid w:val="007B3A0D"/>
    <w:rsid w:val="007B592B"/>
    <w:rsid w:val="007C0308"/>
    <w:rsid w:val="007C2FF2"/>
    <w:rsid w:val="007F1F99"/>
    <w:rsid w:val="007F768F"/>
    <w:rsid w:val="007F7B41"/>
    <w:rsid w:val="007F7CDA"/>
    <w:rsid w:val="00801E3C"/>
    <w:rsid w:val="0080791D"/>
    <w:rsid w:val="008165F5"/>
    <w:rsid w:val="008942D1"/>
    <w:rsid w:val="00897361"/>
    <w:rsid w:val="008A2C7D"/>
    <w:rsid w:val="008B4444"/>
    <w:rsid w:val="008B6691"/>
    <w:rsid w:val="008C4B23"/>
    <w:rsid w:val="008E6448"/>
    <w:rsid w:val="008E6ECB"/>
    <w:rsid w:val="008E755E"/>
    <w:rsid w:val="00920B9E"/>
    <w:rsid w:val="009303D9"/>
    <w:rsid w:val="00933C64"/>
    <w:rsid w:val="00946BF2"/>
    <w:rsid w:val="00952E2C"/>
    <w:rsid w:val="00966457"/>
    <w:rsid w:val="009672FB"/>
    <w:rsid w:val="00972203"/>
    <w:rsid w:val="009F549C"/>
    <w:rsid w:val="00A403B3"/>
    <w:rsid w:val="00A56A86"/>
    <w:rsid w:val="00AC4A24"/>
    <w:rsid w:val="00AD40B1"/>
    <w:rsid w:val="00AD7E00"/>
    <w:rsid w:val="00AE3409"/>
    <w:rsid w:val="00AE3D77"/>
    <w:rsid w:val="00B11A60"/>
    <w:rsid w:val="00B22613"/>
    <w:rsid w:val="00B24BA2"/>
    <w:rsid w:val="00B41B1A"/>
    <w:rsid w:val="00BA1025"/>
    <w:rsid w:val="00BC3008"/>
    <w:rsid w:val="00BC3420"/>
    <w:rsid w:val="00BE7D3C"/>
    <w:rsid w:val="00BF59CC"/>
    <w:rsid w:val="00BF5FF6"/>
    <w:rsid w:val="00C0207F"/>
    <w:rsid w:val="00C16117"/>
    <w:rsid w:val="00C331AE"/>
    <w:rsid w:val="00C46581"/>
    <w:rsid w:val="00C50F3C"/>
    <w:rsid w:val="00C530B0"/>
    <w:rsid w:val="00C75748"/>
    <w:rsid w:val="00C84B71"/>
    <w:rsid w:val="00C919A4"/>
    <w:rsid w:val="00C937AC"/>
    <w:rsid w:val="00C956CC"/>
    <w:rsid w:val="00CB0BDE"/>
    <w:rsid w:val="00CC393F"/>
    <w:rsid w:val="00CD1FC0"/>
    <w:rsid w:val="00CE2D84"/>
    <w:rsid w:val="00CF2637"/>
    <w:rsid w:val="00CF7C20"/>
    <w:rsid w:val="00D13D90"/>
    <w:rsid w:val="00D155D5"/>
    <w:rsid w:val="00D16CCD"/>
    <w:rsid w:val="00D55CEF"/>
    <w:rsid w:val="00D56801"/>
    <w:rsid w:val="00D632BE"/>
    <w:rsid w:val="00D7536F"/>
    <w:rsid w:val="00D92FB1"/>
    <w:rsid w:val="00DA1A8F"/>
    <w:rsid w:val="00DB103D"/>
    <w:rsid w:val="00E00545"/>
    <w:rsid w:val="00E03260"/>
    <w:rsid w:val="00E305F3"/>
    <w:rsid w:val="00E33268"/>
    <w:rsid w:val="00E337C2"/>
    <w:rsid w:val="00E61E12"/>
    <w:rsid w:val="00E7596C"/>
    <w:rsid w:val="00E878F2"/>
    <w:rsid w:val="00EC0256"/>
    <w:rsid w:val="00ED0149"/>
    <w:rsid w:val="00ED0582"/>
    <w:rsid w:val="00ED1845"/>
    <w:rsid w:val="00EF1E3F"/>
    <w:rsid w:val="00F03103"/>
    <w:rsid w:val="00F212A1"/>
    <w:rsid w:val="00F271DE"/>
    <w:rsid w:val="00F30413"/>
    <w:rsid w:val="00F4025E"/>
    <w:rsid w:val="00F42B3C"/>
    <w:rsid w:val="00F548DA"/>
    <w:rsid w:val="00F5722A"/>
    <w:rsid w:val="00F627DA"/>
    <w:rsid w:val="00F67327"/>
    <w:rsid w:val="00F7288F"/>
    <w:rsid w:val="00F83B96"/>
    <w:rsid w:val="00F858D0"/>
    <w:rsid w:val="00F9441B"/>
    <w:rsid w:val="00FA4C32"/>
    <w:rsid w:val="00FA6D90"/>
    <w:rsid w:val="00FC5EA4"/>
    <w:rsid w:val="00FD116E"/>
    <w:rsid w:val="00FE7114"/>
    <w:rsid w:val="00FF603C"/>
    <w:rsid w:val="07FE74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29803B3"/>
  <w15:docId w15:val="{6DF1A15A-158E-4B04-8DF8-43BF3C964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pPr>
      <w:jc w:val="center"/>
    </w:pPr>
  </w:style>
  <w:style w:type="paragraph" w:styleId="Nadpis1">
    <w:name w:val="heading 1"/>
    <w:basedOn w:val="Normln"/>
    <w:next w:val="Normln"/>
    <w:qFormat/>
    <w:pPr>
      <w:keepNext/>
      <w:keepLines/>
      <w:numPr>
        <w:numId w:val="4"/>
      </w:numPr>
      <w:tabs>
        <w:tab w:val="left" w:pos="216"/>
      </w:tabs>
      <w:spacing w:before="160" w:after="80"/>
      <w:outlineLvl w:val="0"/>
    </w:pPr>
    <w:rPr>
      <w:smallCaps/>
      <w:noProof/>
    </w:rPr>
  </w:style>
  <w:style w:type="paragraph" w:styleId="Nadpis2">
    <w:name w:val="heading 2"/>
    <w:basedOn w:val="Normln"/>
    <w:next w:val="Normln"/>
    <w:qFormat/>
    <w:rsid w:val="00ED0149"/>
    <w:pPr>
      <w:keepNext/>
      <w:keepLines/>
      <w:numPr>
        <w:ilvl w:val="1"/>
        <w:numId w:val="4"/>
      </w:numPr>
      <w:tabs>
        <w:tab w:val="clear" w:pos="360"/>
        <w:tab w:val="num" w:pos="288"/>
      </w:tabs>
      <w:spacing w:before="120" w:after="60"/>
      <w:jc w:val="left"/>
      <w:outlineLvl w:val="1"/>
    </w:pPr>
    <w:rPr>
      <w:i/>
      <w:iCs/>
      <w:noProof/>
    </w:rPr>
  </w:style>
  <w:style w:type="paragraph" w:styleId="Nadpis3">
    <w:name w:val="heading 3"/>
    <w:basedOn w:val="Normln"/>
    <w:next w:val="Normln"/>
    <w:qFormat/>
    <w:rsid w:val="00794804"/>
    <w:pPr>
      <w:numPr>
        <w:ilvl w:val="2"/>
        <w:numId w:val="4"/>
      </w:numPr>
      <w:spacing w:line="240" w:lineRule="exact"/>
      <w:ind w:firstLine="288"/>
      <w:jc w:val="both"/>
      <w:outlineLvl w:val="2"/>
    </w:pPr>
    <w:rPr>
      <w:i/>
      <w:iCs/>
      <w:noProof/>
    </w:rPr>
  </w:style>
  <w:style w:type="paragraph" w:styleId="Nadpis4">
    <w:name w:val="heading 4"/>
    <w:basedOn w:val="Normln"/>
    <w:next w:val="Normln"/>
    <w:qFormat/>
    <w:rsid w:val="00794804"/>
    <w:pPr>
      <w:numPr>
        <w:ilvl w:val="3"/>
        <w:numId w:val="4"/>
      </w:numPr>
      <w:tabs>
        <w:tab w:val="clear" w:pos="630"/>
        <w:tab w:val="left" w:pos="720"/>
      </w:tabs>
      <w:spacing w:before="40" w:after="40"/>
      <w:ind w:firstLine="504"/>
      <w:jc w:val="both"/>
      <w:outlineLvl w:val="3"/>
    </w:pPr>
    <w:rPr>
      <w:i/>
      <w:iCs/>
      <w:noProof/>
    </w:rPr>
  </w:style>
  <w:style w:type="paragraph" w:styleId="Nadpis5">
    <w:name w:val="heading 5"/>
    <w:basedOn w:val="Normln"/>
    <w:next w:val="Normln"/>
    <w:qFormat/>
    <w:pPr>
      <w:tabs>
        <w:tab w:val="left" w:pos="360"/>
      </w:tabs>
      <w:spacing w:before="160" w:after="80"/>
      <w:outlineLvl w:val="4"/>
    </w:pPr>
    <w:rPr>
      <w:smallCaps/>
      <w:noProo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Abstract">
    <w:name w:val="Abstract"/>
    <w:rsid w:val="00972203"/>
    <w:pPr>
      <w:spacing w:after="200"/>
      <w:ind w:firstLine="272"/>
      <w:jc w:val="both"/>
    </w:pPr>
    <w:rPr>
      <w:b/>
      <w:bCs/>
      <w:sz w:val="18"/>
      <w:szCs w:val="18"/>
    </w:rPr>
  </w:style>
  <w:style w:type="paragraph" w:customStyle="1" w:styleId="Affiliation">
    <w:name w:val="Affiliation"/>
    <w:pPr>
      <w:jc w:val="center"/>
    </w:pPr>
  </w:style>
  <w:style w:type="paragraph" w:customStyle="1" w:styleId="Author">
    <w:name w:val="Author"/>
    <w:pPr>
      <w:spacing w:before="360" w:after="40"/>
      <w:jc w:val="center"/>
    </w:pPr>
    <w:rPr>
      <w:noProof/>
      <w:sz w:val="22"/>
      <w:szCs w:val="22"/>
    </w:rPr>
  </w:style>
  <w:style w:type="paragraph" w:styleId="Zkladntext">
    <w:name w:val="Body Text"/>
    <w:basedOn w:val="Normln"/>
    <w:link w:val="ZkladntextChar"/>
    <w:rsid w:val="00E7596C"/>
    <w:pPr>
      <w:tabs>
        <w:tab w:val="left" w:pos="288"/>
      </w:tabs>
      <w:spacing w:after="120" w:line="228" w:lineRule="auto"/>
      <w:ind w:firstLine="288"/>
      <w:jc w:val="both"/>
    </w:pPr>
    <w:rPr>
      <w:spacing w:val="-1"/>
      <w:lang w:val="x-none" w:eastAsia="x-none"/>
    </w:rPr>
  </w:style>
  <w:style w:type="character" w:customStyle="1" w:styleId="ZkladntextChar">
    <w:name w:val="Základní text Char"/>
    <w:link w:val="Zkladntext"/>
    <w:rsid w:val="00E7596C"/>
    <w:rPr>
      <w:spacing w:val="-1"/>
      <w:lang w:val="x-none" w:eastAsia="x-none"/>
    </w:rPr>
  </w:style>
  <w:style w:type="paragraph" w:customStyle="1" w:styleId="bulletlist">
    <w:name w:val="bullet list"/>
    <w:basedOn w:val="Zkladntext"/>
    <w:rsid w:val="001B67DC"/>
    <w:pPr>
      <w:numPr>
        <w:numId w:val="1"/>
      </w:numPr>
      <w:tabs>
        <w:tab w:val="clear" w:pos="648"/>
      </w:tabs>
      <w:ind w:left="576" w:hanging="288"/>
    </w:pPr>
  </w:style>
  <w:style w:type="paragraph" w:customStyle="1" w:styleId="equation">
    <w:name w:val="equation"/>
    <w:basedOn w:val="Normln"/>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rPr>
  </w:style>
  <w:style w:type="paragraph" w:customStyle="1" w:styleId="footnote">
    <w:name w:val="footnote"/>
    <w:pPr>
      <w:framePr w:hSpace="187" w:vSpace="187" w:wrap="notBeside" w:vAnchor="text" w:hAnchor="page" w:x="6121" w:y="577"/>
      <w:numPr>
        <w:numId w:val="3"/>
      </w:numPr>
      <w:spacing w:after="40"/>
    </w:pPr>
    <w:rPr>
      <w:sz w:val="16"/>
      <w:szCs w:val="16"/>
    </w:rPr>
  </w:style>
  <w:style w:type="paragraph" w:customStyle="1" w:styleId="papersubtitle">
    <w:name w:val="paper subtitle"/>
    <w:pPr>
      <w:spacing w:after="120"/>
      <w:jc w:val="center"/>
    </w:pPr>
    <w:rPr>
      <w:rFonts w:eastAsia="MS Mincho"/>
      <w:noProof/>
      <w:sz w:val="28"/>
      <w:szCs w:val="28"/>
    </w:rPr>
  </w:style>
  <w:style w:type="paragraph" w:customStyle="1" w:styleId="papertitle">
    <w:name w:val="paper title"/>
    <w:pPr>
      <w:spacing w:after="120"/>
      <w:jc w:val="center"/>
    </w:pPr>
    <w:rPr>
      <w:rFonts w:eastAsia="MS Mincho"/>
      <w:noProof/>
      <w:sz w:val="48"/>
      <w:szCs w:val="48"/>
    </w:rPr>
  </w:style>
  <w:style w:type="paragraph" w:customStyle="1" w:styleId="references">
    <w:name w:val="references"/>
    <w:pPr>
      <w:numPr>
        <w:numId w:val="8"/>
      </w:numPr>
      <w:spacing w:after="50" w:line="180" w:lineRule="exact"/>
      <w:jc w:val="both"/>
    </w:pPr>
    <w:rPr>
      <w:rFonts w:eastAsia="MS Mincho"/>
      <w:noProof/>
      <w:sz w:val="16"/>
      <w:szCs w:val="16"/>
    </w:rPr>
  </w:style>
  <w:style w:type="paragraph" w:customStyle="1" w:styleId="sponsors">
    <w:name w:val="sponsors"/>
    <w:pPr>
      <w:framePr w:wrap="auto" w:hAnchor="text" w:x="615" w:y="2239"/>
      <w:pBdr>
        <w:top w:val="single" w:sz="4" w:space="2" w:color="auto"/>
      </w:pBdr>
      <w:ind w:firstLine="288"/>
    </w:pPr>
    <w:rPr>
      <w:sz w:val="16"/>
      <w:szCs w:val="16"/>
    </w:rPr>
  </w:style>
  <w:style w:type="paragraph" w:customStyle="1" w:styleId="tablecolhead">
    <w:name w:val="table col head"/>
    <w:basedOn w:val="Normln"/>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60" w:after="30"/>
      <w:ind w:left="58" w:hanging="29"/>
      <w:jc w:val="right"/>
    </w:pPr>
    <w:rPr>
      <w:sz w:val="12"/>
      <w:szCs w:val="12"/>
    </w:rPr>
  </w:style>
  <w:style w:type="paragraph" w:customStyle="1" w:styleId="tablehead">
    <w:name w:val="table head"/>
    <w:pPr>
      <w:numPr>
        <w:numId w:val="9"/>
      </w:numPr>
      <w:spacing w:before="240" w:after="120" w:line="216" w:lineRule="auto"/>
      <w:jc w:val="center"/>
    </w:pPr>
    <w:rPr>
      <w:smallCaps/>
      <w:noProof/>
      <w:sz w:val="16"/>
      <w:szCs w:val="16"/>
    </w:rPr>
  </w:style>
  <w:style w:type="paragraph" w:customStyle="1" w:styleId="Keywords">
    <w:name w:val="Keywords"/>
    <w:basedOn w:val="Abstract"/>
    <w:qFormat/>
    <w:rsid w:val="00F9441B"/>
    <w:pPr>
      <w:spacing w:after="120"/>
      <w:ind w:firstLine="274"/>
    </w:pPr>
    <w:rPr>
      <w:i/>
    </w:rPr>
  </w:style>
  <w:style w:type="character" w:styleId="Odkaznakoment">
    <w:name w:val="annotation reference"/>
    <w:basedOn w:val="Standardnpsmoodstavce"/>
    <w:semiHidden/>
    <w:unhideWhenUsed/>
    <w:rsid w:val="00D55CEF"/>
    <w:rPr>
      <w:sz w:val="16"/>
      <w:szCs w:val="16"/>
    </w:rPr>
  </w:style>
  <w:style w:type="paragraph" w:styleId="Textkomente">
    <w:name w:val="annotation text"/>
    <w:basedOn w:val="Normln"/>
    <w:link w:val="TextkomenteChar"/>
    <w:unhideWhenUsed/>
    <w:rsid w:val="00D55CEF"/>
  </w:style>
  <w:style w:type="character" w:customStyle="1" w:styleId="TextkomenteChar">
    <w:name w:val="Text komentáře Char"/>
    <w:basedOn w:val="Standardnpsmoodstavce"/>
    <w:link w:val="Textkomente"/>
    <w:rsid w:val="00D55CEF"/>
  </w:style>
  <w:style w:type="paragraph" w:styleId="Pedmtkomente">
    <w:name w:val="annotation subject"/>
    <w:basedOn w:val="Textkomente"/>
    <w:next w:val="Textkomente"/>
    <w:link w:val="PedmtkomenteChar"/>
    <w:semiHidden/>
    <w:unhideWhenUsed/>
    <w:rsid w:val="00D55CEF"/>
    <w:rPr>
      <w:b/>
      <w:bCs/>
    </w:rPr>
  </w:style>
  <w:style w:type="character" w:customStyle="1" w:styleId="PedmtkomenteChar">
    <w:name w:val="Předmět komentáře Char"/>
    <w:basedOn w:val="TextkomenteChar"/>
    <w:link w:val="Pedmtkomente"/>
    <w:semiHidden/>
    <w:rsid w:val="00D55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9166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d3298f1-739c-4119-9fa3-b66fdc492df2" xsi:nil="true"/>
    <lcf76f155ced4ddcb4097134ff3c332f xmlns="b724c1e5-f0b3-4f72-8054-e5b7f21af27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C8374FEB6781D34BA497D6BC4650EF64" ma:contentTypeVersion="12" ma:contentTypeDescription="Create a new document." ma:contentTypeScope="" ma:versionID="cf44eb0dd6ecdf6e202743169f582ba0">
  <xsd:schema xmlns:xsd="http://www.w3.org/2001/XMLSchema" xmlns:xs="http://www.w3.org/2001/XMLSchema" xmlns:p="http://schemas.microsoft.com/office/2006/metadata/properties" xmlns:ns2="b724c1e5-f0b3-4f72-8054-e5b7f21af27c" xmlns:ns3="2d3298f1-739c-4119-9fa3-b66fdc492df2" targetNamespace="http://schemas.microsoft.com/office/2006/metadata/properties" ma:root="true" ma:fieldsID="d5894a1409f82e9d5ad656cb4d3b58a8" ns2:_="" ns3:_="">
    <xsd:import namespace="b724c1e5-f0b3-4f72-8054-e5b7f21af27c"/>
    <xsd:import namespace="2d3298f1-739c-4119-9fa3-b66fdc492df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4c1e5-f0b3-4f72-8054-e5b7f21af2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bf2f534-9c3d-494b-83fb-768e807180c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d3298f1-739c-4119-9fa3-b66fdc492df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5b8e06d-1196-4788-8e88-7d7650552350}" ma:internalName="TaxCatchAll" ma:showField="CatchAllData" ma:web="2d3298f1-739c-4119-9fa3-b66fdc492d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61CE5A-87F3-4B51-A68E-988912824446}">
  <ds:schemaRefs>
    <ds:schemaRef ds:uri="http://schemas.microsoft.com/sharepoint/v3/contenttype/forms"/>
  </ds:schemaRefs>
</ds:datastoreItem>
</file>

<file path=customXml/itemProps2.xml><?xml version="1.0" encoding="utf-8"?>
<ds:datastoreItem xmlns:ds="http://schemas.openxmlformats.org/officeDocument/2006/customXml" ds:itemID="{DC2E2CFE-CB2D-4B52-8752-471DB49C5EC8}">
  <ds:schemaRefs>
    <ds:schemaRef ds:uri="http://schemas.microsoft.com/office/2006/metadata/properties"/>
    <ds:schemaRef ds:uri="http://schemas.microsoft.com/office/infopath/2007/PartnerControls"/>
    <ds:schemaRef ds:uri="2d3298f1-739c-4119-9fa3-b66fdc492df2"/>
    <ds:schemaRef ds:uri="b724c1e5-f0b3-4f72-8054-e5b7f21af27c"/>
  </ds:schemaRefs>
</ds:datastoreItem>
</file>

<file path=customXml/itemProps3.xml><?xml version="1.0" encoding="utf-8"?>
<ds:datastoreItem xmlns:ds="http://schemas.openxmlformats.org/officeDocument/2006/customXml" ds:itemID="{3CBD981B-4065-4543-853E-2C0076545BE2}">
  <ds:schemaRefs>
    <ds:schemaRef ds:uri="http://schemas.openxmlformats.org/officeDocument/2006/bibliography"/>
  </ds:schemaRefs>
</ds:datastoreItem>
</file>

<file path=customXml/itemProps4.xml><?xml version="1.0" encoding="utf-8"?>
<ds:datastoreItem xmlns:ds="http://schemas.openxmlformats.org/officeDocument/2006/customXml" ds:itemID="{284F0FF9-C511-4704-B47C-D62BD192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24c1e5-f0b3-4f72-8054-e5b7f21af27c"/>
    <ds:schemaRef ds:uri="2d3298f1-739c-4119-9fa3-b66fdc492d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4</Pages>
  <Words>2303</Words>
  <Characters>13588</Characters>
  <Application>Microsoft Office Word</Application>
  <DocSecurity>0</DocSecurity>
  <Lines>113</Lines>
  <Paragraphs>31</Paragraphs>
  <ScaleCrop>false</ScaleCrop>
  <HeadingPairs>
    <vt:vector size="2" baseType="variant">
      <vt:variant>
        <vt:lpstr>Název</vt:lpstr>
      </vt:variant>
      <vt:variant>
        <vt:i4>1</vt:i4>
      </vt:variant>
    </vt:vector>
  </HeadingPairs>
  <TitlesOfParts>
    <vt:vector size="1" baseType="lpstr">
      <vt:lpstr>Paper Title (use style: paper title)</vt:lpstr>
    </vt:vector>
  </TitlesOfParts>
  <Company>IEEE</Company>
  <LinksUpToDate>false</LinksUpToDate>
  <CharactersWithSpaces>15860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Jan Řeboun</cp:lastModifiedBy>
  <cp:revision>2</cp:revision>
  <dcterms:created xsi:type="dcterms:W3CDTF">2026-02-27T07:47:00Z</dcterms:created>
  <dcterms:modified xsi:type="dcterms:W3CDTF">2026-02-27T07:47:00Z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0x010100C8374FEB6781D34BA497D6BC4650EF64</vt:lpwstr>
  </property>
  <property fmtid="{D5CDD505-2E9C-101B-9397-08002B2CF9AE}" pid="3" name="MediaServiceImageTags">
    <vt:lpwstr/>
  </property>
</Properties>
</file>